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0C20B" w14:textId="479546DA" w:rsidR="00C87413" w:rsidRDefault="00C87413" w:rsidP="00C87413">
      <w:pPr>
        <w:spacing w:after="0" w:line="240" w:lineRule="auto"/>
        <w:jc w:val="right"/>
        <w:outlineLvl w:val="0"/>
        <w:rPr>
          <w:rFonts w:ascii="Arial" w:eastAsia="Times New Roman" w:hAnsi="Arial" w:cs="Arial"/>
          <w:b/>
          <w:sz w:val="40"/>
          <w:szCs w:val="40"/>
          <w:lang w:eastAsia="de-DE"/>
        </w:rPr>
      </w:pPr>
      <w:bookmarkStart w:id="0" w:name="_GoBack"/>
      <w:bookmarkEnd w:id="0"/>
      <w:r>
        <w:rPr>
          <w:rFonts w:ascii="Arial" w:eastAsia="Times New Roman" w:hAnsi="Arial" w:cs="Arial"/>
          <w:b/>
          <w:noProof/>
          <w:sz w:val="40"/>
          <w:szCs w:val="40"/>
          <w:lang w:eastAsia="de-DE"/>
        </w:rPr>
        <w:drawing>
          <wp:inline distT="0" distB="0" distL="0" distR="0" wp14:anchorId="33F9D07C" wp14:editId="383E42CB">
            <wp:extent cx="1183005" cy="11887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1188720"/>
                    </a:xfrm>
                    <a:prstGeom prst="rect">
                      <a:avLst/>
                    </a:prstGeom>
                    <a:noFill/>
                  </pic:spPr>
                </pic:pic>
              </a:graphicData>
            </a:graphic>
          </wp:inline>
        </w:drawing>
      </w:r>
    </w:p>
    <w:p w14:paraId="44CC029F" w14:textId="77777777" w:rsidR="00C87413" w:rsidRPr="00C87413" w:rsidRDefault="00C87413" w:rsidP="00950F37">
      <w:pPr>
        <w:spacing w:after="0" w:line="240" w:lineRule="auto"/>
        <w:jc w:val="center"/>
        <w:outlineLvl w:val="0"/>
        <w:rPr>
          <w:rFonts w:ascii="Arial" w:eastAsia="Times New Roman" w:hAnsi="Arial" w:cs="Arial"/>
          <w:b/>
          <w:sz w:val="28"/>
          <w:szCs w:val="28"/>
          <w:lang w:eastAsia="de-DE"/>
        </w:rPr>
      </w:pPr>
    </w:p>
    <w:p w14:paraId="008F4AF1" w14:textId="77777777" w:rsidR="00950F37" w:rsidRPr="00C87413" w:rsidRDefault="00950F37" w:rsidP="00950F37">
      <w:pPr>
        <w:spacing w:after="0" w:line="240" w:lineRule="auto"/>
        <w:jc w:val="center"/>
        <w:outlineLvl w:val="0"/>
        <w:rPr>
          <w:rFonts w:ascii="Arial" w:eastAsia="Times New Roman" w:hAnsi="Arial" w:cs="Arial"/>
          <w:b/>
          <w:sz w:val="36"/>
          <w:szCs w:val="36"/>
          <w:lang w:eastAsia="de-DE"/>
        </w:rPr>
      </w:pPr>
      <w:r w:rsidRPr="00C87413">
        <w:rPr>
          <w:rFonts w:ascii="Arial" w:eastAsia="Times New Roman" w:hAnsi="Arial" w:cs="Arial"/>
          <w:b/>
          <w:sz w:val="36"/>
          <w:szCs w:val="36"/>
          <w:lang w:eastAsia="de-DE"/>
        </w:rPr>
        <w:t xml:space="preserve">Leistungs- und Entgeltvereinbarung </w:t>
      </w:r>
    </w:p>
    <w:p w14:paraId="143AA1F2" w14:textId="5417B00A" w:rsidR="00950F37" w:rsidRPr="00C87413" w:rsidRDefault="00950F37" w:rsidP="00950F37">
      <w:pPr>
        <w:spacing w:after="0" w:line="240" w:lineRule="auto"/>
        <w:jc w:val="center"/>
        <w:rPr>
          <w:rFonts w:ascii="Arial" w:eastAsia="Times New Roman" w:hAnsi="Arial" w:cs="Arial"/>
          <w:b/>
          <w:sz w:val="36"/>
          <w:szCs w:val="36"/>
          <w:lang w:eastAsia="de-DE"/>
        </w:rPr>
      </w:pPr>
      <w:r w:rsidRPr="00C87413">
        <w:rPr>
          <w:rFonts w:ascii="Arial" w:eastAsia="Times New Roman" w:hAnsi="Arial" w:cs="Arial"/>
          <w:b/>
          <w:sz w:val="36"/>
          <w:szCs w:val="36"/>
          <w:lang w:eastAsia="de-DE"/>
        </w:rPr>
        <w:t xml:space="preserve">über </w:t>
      </w:r>
      <w:r w:rsidR="00CB3A5D" w:rsidRPr="00C87413">
        <w:rPr>
          <w:rFonts w:ascii="Arial" w:eastAsia="Times New Roman" w:hAnsi="Arial" w:cs="Arial"/>
          <w:b/>
          <w:sz w:val="36"/>
          <w:szCs w:val="36"/>
          <w:lang w:eastAsia="de-DE"/>
        </w:rPr>
        <w:t>die Betreuung von Kindern</w:t>
      </w:r>
    </w:p>
    <w:p w14:paraId="286382B4" w14:textId="77777777" w:rsidR="00950F37" w:rsidRPr="00C87413" w:rsidRDefault="00B34064" w:rsidP="00950F37">
      <w:pPr>
        <w:spacing w:after="0" w:line="240" w:lineRule="auto"/>
        <w:jc w:val="center"/>
        <w:rPr>
          <w:rFonts w:ascii="Arial" w:eastAsia="Times New Roman" w:hAnsi="Arial" w:cs="Arial"/>
          <w:b/>
          <w:sz w:val="36"/>
          <w:szCs w:val="36"/>
          <w:lang w:eastAsia="de-DE"/>
        </w:rPr>
      </w:pPr>
      <w:r w:rsidRPr="00C87413">
        <w:rPr>
          <w:rFonts w:ascii="Arial" w:eastAsia="Times New Roman" w:hAnsi="Arial" w:cs="Arial"/>
          <w:b/>
          <w:sz w:val="36"/>
          <w:szCs w:val="36"/>
          <w:lang w:eastAsia="de-DE"/>
        </w:rPr>
        <w:t>im Rahmen der</w:t>
      </w:r>
      <w:r w:rsidR="008F5216" w:rsidRPr="00C87413">
        <w:rPr>
          <w:rFonts w:ascii="Arial" w:eastAsia="Times New Roman" w:hAnsi="Arial" w:cs="Arial"/>
          <w:b/>
          <w:sz w:val="36"/>
          <w:szCs w:val="36"/>
          <w:lang w:eastAsia="de-DE"/>
        </w:rPr>
        <w:t xml:space="preserve"> Kindert</w:t>
      </w:r>
      <w:r w:rsidR="00950F37" w:rsidRPr="00C87413">
        <w:rPr>
          <w:rFonts w:ascii="Arial" w:eastAsia="Times New Roman" w:hAnsi="Arial" w:cs="Arial"/>
          <w:b/>
          <w:sz w:val="36"/>
          <w:szCs w:val="36"/>
          <w:lang w:eastAsia="de-DE"/>
        </w:rPr>
        <w:t xml:space="preserve">agespflege </w:t>
      </w:r>
    </w:p>
    <w:p w14:paraId="0BB700A8" w14:textId="77777777" w:rsidR="00950F37" w:rsidRPr="00C87413" w:rsidRDefault="00950F37" w:rsidP="00950F37">
      <w:pPr>
        <w:spacing w:after="0" w:line="240" w:lineRule="auto"/>
        <w:jc w:val="center"/>
        <w:rPr>
          <w:rFonts w:ascii="Arial" w:eastAsia="Times New Roman" w:hAnsi="Arial" w:cs="Arial"/>
          <w:b/>
          <w:sz w:val="28"/>
          <w:szCs w:val="28"/>
          <w:lang w:eastAsia="de-DE"/>
        </w:rPr>
      </w:pPr>
    </w:p>
    <w:p w14:paraId="06A0F681" w14:textId="77777777" w:rsidR="00950F37" w:rsidRPr="00950F37" w:rsidRDefault="00950F37" w:rsidP="00950F37">
      <w:pPr>
        <w:spacing w:after="0" w:line="240" w:lineRule="auto"/>
        <w:jc w:val="both"/>
        <w:rPr>
          <w:rFonts w:ascii="Arial" w:eastAsia="Times New Roman" w:hAnsi="Arial" w:cs="Arial"/>
          <w:sz w:val="24"/>
          <w:szCs w:val="24"/>
          <w:lang w:eastAsia="de-DE"/>
        </w:rPr>
      </w:pPr>
    </w:p>
    <w:p w14:paraId="681D56F0" w14:textId="77777777" w:rsidR="00950F37" w:rsidRPr="006E1949"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8"/>
          <w:szCs w:val="28"/>
          <w:lang w:eastAsia="de-DE"/>
        </w:rPr>
      </w:pPr>
      <w:r w:rsidRPr="006E1949">
        <w:rPr>
          <w:rFonts w:ascii="Arial" w:eastAsia="Times New Roman" w:hAnsi="Arial" w:cs="Arial"/>
          <w:b/>
          <w:sz w:val="28"/>
          <w:szCs w:val="28"/>
          <w:lang w:eastAsia="de-DE"/>
        </w:rPr>
        <w:t>zwischen</w:t>
      </w:r>
    </w:p>
    <w:p w14:paraId="489D33DB"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r w:rsidRPr="00950F37">
        <w:rPr>
          <w:rFonts w:ascii="Arial" w:eastAsia="Times New Roman" w:hAnsi="Arial" w:cs="Arial"/>
          <w:noProof/>
          <w:sz w:val="24"/>
          <w:szCs w:val="24"/>
          <w:lang w:eastAsia="de-DE"/>
        </w:rPr>
        <mc:AlternateContent>
          <mc:Choice Requires="wps">
            <w:drawing>
              <wp:anchor distT="0" distB="0" distL="114300" distR="114300" simplePos="0" relativeHeight="251659264" behindDoc="1" locked="0" layoutInCell="1" allowOverlap="1" wp14:anchorId="7836010B" wp14:editId="39CAD9FD">
                <wp:simplePos x="0" y="0"/>
                <wp:positionH relativeFrom="column">
                  <wp:posOffset>-71121</wp:posOffset>
                </wp:positionH>
                <wp:positionV relativeFrom="paragraph">
                  <wp:posOffset>146685</wp:posOffset>
                </wp:positionV>
                <wp:extent cx="5915025" cy="1285875"/>
                <wp:effectExtent l="0" t="0" r="9525"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28587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6A22" id="Rechteck 2" o:spid="_x0000_s1026" style="position:absolute;margin-left:-5.6pt;margin-top:11.55pt;width:465.75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" stroked="f"/>
            </w:pict>
          </mc:Fallback>
        </mc:AlternateContent>
      </w:r>
    </w:p>
    <w:p w14:paraId="51DB21B0"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
          <w:sz w:val="24"/>
          <w:szCs w:val="24"/>
          <w:lang w:eastAsia="de-DE"/>
        </w:rPr>
      </w:pPr>
      <w:r w:rsidRPr="00950F37">
        <w:rPr>
          <w:rFonts w:ascii="Arial" w:eastAsia="Times New Roman" w:hAnsi="Arial" w:cs="Arial"/>
          <w:b/>
          <w:sz w:val="24"/>
          <w:szCs w:val="24"/>
          <w:lang w:eastAsia="de-DE"/>
        </w:rPr>
        <w:t>Träger der öffentlichen Jugendhilfe:</w:t>
      </w:r>
    </w:p>
    <w:p w14:paraId="13FABFDC" w14:textId="77777777" w:rsidR="00360902" w:rsidRDefault="00360902" w:rsidP="00BF129A">
      <w:pPr>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sz w:val="24"/>
          <w:szCs w:val="24"/>
          <w:lang w:eastAsia="de-DE"/>
        </w:rPr>
      </w:pPr>
    </w:p>
    <w:p w14:paraId="5EA84191"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sz w:val="24"/>
          <w:szCs w:val="24"/>
          <w:lang w:eastAsia="de-DE"/>
        </w:rPr>
      </w:pPr>
      <w:r w:rsidRPr="00950F37">
        <w:rPr>
          <w:rFonts w:ascii="Arial" w:eastAsia="Times New Roman" w:hAnsi="Arial" w:cs="Arial"/>
          <w:sz w:val="24"/>
          <w:szCs w:val="24"/>
          <w:lang w:eastAsia="de-DE"/>
        </w:rPr>
        <w:t>Kreisausschuss des Landkreises Marburg-Biedenkopf</w:t>
      </w:r>
    </w:p>
    <w:p w14:paraId="77E82F57"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r w:rsidRPr="00950F37">
        <w:rPr>
          <w:rFonts w:ascii="Arial" w:eastAsia="Times New Roman" w:hAnsi="Arial" w:cs="Arial"/>
          <w:sz w:val="24"/>
          <w:szCs w:val="24"/>
          <w:lang w:eastAsia="de-DE"/>
        </w:rPr>
        <w:t>Fachbereich Familie, Jugend und Soziales</w:t>
      </w:r>
    </w:p>
    <w:p w14:paraId="216D0A61"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r w:rsidRPr="00950F37">
        <w:rPr>
          <w:rFonts w:ascii="Arial" w:eastAsia="Times New Roman" w:hAnsi="Arial" w:cs="Arial"/>
          <w:sz w:val="24"/>
          <w:szCs w:val="24"/>
          <w:lang w:eastAsia="de-DE"/>
        </w:rPr>
        <w:t>Im Lichtenholz 60</w:t>
      </w:r>
    </w:p>
    <w:p w14:paraId="6F33E2C2"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r w:rsidRPr="00950F37">
        <w:rPr>
          <w:rFonts w:ascii="Arial" w:eastAsia="Times New Roman" w:hAnsi="Arial" w:cs="Arial"/>
          <w:sz w:val="24"/>
          <w:szCs w:val="24"/>
          <w:lang w:eastAsia="de-DE"/>
        </w:rPr>
        <w:t>3504</w:t>
      </w:r>
      <w:r w:rsidR="009754E9">
        <w:rPr>
          <w:rFonts w:ascii="Arial" w:eastAsia="Times New Roman" w:hAnsi="Arial" w:cs="Arial"/>
          <w:sz w:val="24"/>
          <w:szCs w:val="24"/>
          <w:lang w:eastAsia="de-DE"/>
        </w:rPr>
        <w:t>3</w:t>
      </w:r>
      <w:r w:rsidRPr="00950F37">
        <w:rPr>
          <w:rFonts w:ascii="Arial" w:eastAsia="Times New Roman" w:hAnsi="Arial" w:cs="Arial"/>
          <w:sz w:val="24"/>
          <w:szCs w:val="24"/>
          <w:lang w:eastAsia="de-DE"/>
        </w:rPr>
        <w:t xml:space="preserve"> Marburg</w:t>
      </w:r>
    </w:p>
    <w:p w14:paraId="348F1D2B"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p>
    <w:p w14:paraId="715EDBA7" w14:textId="77777777" w:rsidR="00950F37" w:rsidRPr="00950F37" w:rsidRDefault="00950F37" w:rsidP="00BF12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p>
    <w:p w14:paraId="0896312E" w14:textId="198CA521" w:rsidR="00950F37" w:rsidRPr="001C6489" w:rsidRDefault="001C6489" w:rsidP="001C64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sz w:val="28"/>
          <w:szCs w:val="28"/>
          <w:lang w:eastAsia="de-DE"/>
        </w:rPr>
      </w:pPr>
      <w:r>
        <w:rPr>
          <w:rFonts w:ascii="Arial" w:eastAsia="Times New Roman" w:hAnsi="Arial" w:cs="Arial"/>
          <w:b/>
          <w:sz w:val="28"/>
          <w:szCs w:val="28"/>
          <w:lang w:eastAsia="de-DE"/>
        </w:rPr>
        <w:t>u</w:t>
      </w:r>
      <w:r w:rsidR="00950F37" w:rsidRPr="006E1949">
        <w:rPr>
          <w:rFonts w:ascii="Arial" w:eastAsia="Times New Roman" w:hAnsi="Arial" w:cs="Arial"/>
          <w:b/>
          <w:sz w:val="28"/>
          <w:szCs w:val="28"/>
          <w:lang w:eastAsia="de-DE"/>
        </w:rPr>
        <w:t>nd</w:t>
      </w:r>
      <w:r>
        <w:rPr>
          <w:rFonts w:ascii="Arial" w:eastAsia="Times New Roman" w:hAnsi="Arial" w:cs="Arial"/>
          <w:b/>
          <w:sz w:val="28"/>
          <w:szCs w:val="28"/>
          <w:lang w:eastAsia="de-DE"/>
        </w:rPr>
        <w:br/>
      </w:r>
      <w:r w:rsidR="00950F37" w:rsidRPr="00950F37">
        <w:rPr>
          <w:rFonts w:ascii="Arial" w:eastAsia="Times New Roman" w:hAnsi="Arial" w:cs="Arial"/>
          <w:noProof/>
          <w:sz w:val="24"/>
          <w:szCs w:val="24"/>
          <w:lang w:eastAsia="de-DE"/>
        </w:rPr>
        <mc:AlternateContent>
          <mc:Choice Requires="wps">
            <w:drawing>
              <wp:anchor distT="0" distB="0" distL="114300" distR="114300" simplePos="0" relativeHeight="251660288" behindDoc="1" locked="0" layoutInCell="1" allowOverlap="1" wp14:anchorId="1A00E65E" wp14:editId="2C24A9C0">
                <wp:simplePos x="0" y="0"/>
                <wp:positionH relativeFrom="column">
                  <wp:posOffset>-766445</wp:posOffset>
                </wp:positionH>
                <wp:positionV relativeFrom="paragraph">
                  <wp:posOffset>137160</wp:posOffset>
                </wp:positionV>
                <wp:extent cx="5962650" cy="28956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89560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EF43" id="Rechteck 1" o:spid="_x0000_s1026" style="position:absolute;margin-left:-60.35pt;margin-top:10.8pt;width:469.5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" stroked="f"/>
            </w:pict>
          </mc:Fallback>
        </mc:AlternateContent>
      </w:r>
    </w:p>
    <w:p w14:paraId="4114D500" w14:textId="68632E68" w:rsidR="00360902" w:rsidRPr="001C6489" w:rsidRDefault="00950F37" w:rsidP="001C6489">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36"/>
        </w:tabs>
        <w:spacing w:after="0" w:line="240" w:lineRule="auto"/>
        <w:outlineLvl w:val="0"/>
        <w:rPr>
          <w:rFonts w:ascii="Arial" w:eastAsia="Times New Roman" w:hAnsi="Arial" w:cs="Arial"/>
          <w:b/>
          <w:sz w:val="24"/>
          <w:szCs w:val="24"/>
          <w:lang w:eastAsia="de-DE"/>
        </w:rPr>
      </w:pPr>
      <w:r w:rsidRPr="00950F37">
        <w:rPr>
          <w:rFonts w:ascii="Arial" w:eastAsia="Times New Roman" w:hAnsi="Arial" w:cs="Arial"/>
          <w:b/>
          <w:sz w:val="24"/>
          <w:szCs w:val="24"/>
          <w:lang w:eastAsia="de-DE"/>
        </w:rPr>
        <w:t>Leistungserbringer</w:t>
      </w:r>
      <w:r w:rsidR="00012911">
        <w:rPr>
          <w:rFonts w:ascii="Arial" w:eastAsia="Times New Roman" w:hAnsi="Arial" w:cs="Arial"/>
          <w:b/>
          <w:sz w:val="24"/>
          <w:szCs w:val="24"/>
          <w:lang w:eastAsia="de-DE"/>
        </w:rPr>
        <w:t>*</w:t>
      </w:r>
      <w:r w:rsidR="00651237">
        <w:rPr>
          <w:rFonts w:ascii="Arial" w:eastAsia="Times New Roman" w:hAnsi="Arial" w:cs="Arial"/>
          <w:b/>
          <w:sz w:val="24"/>
          <w:szCs w:val="24"/>
          <w:lang w:eastAsia="de-DE"/>
        </w:rPr>
        <w:t>in:</w:t>
      </w:r>
      <w:r w:rsidR="005C6A9B">
        <w:rPr>
          <w:rFonts w:ascii="Arial" w:eastAsia="Times New Roman" w:hAnsi="Arial" w:cs="Arial"/>
          <w:b/>
          <w:sz w:val="24"/>
          <w:szCs w:val="24"/>
          <w:lang w:eastAsia="de-DE"/>
        </w:rPr>
        <w:tab/>
      </w:r>
      <w:r w:rsidR="005C6A9B">
        <w:rPr>
          <w:rFonts w:ascii="Arial" w:eastAsia="Times New Roman" w:hAnsi="Arial" w:cs="Arial"/>
          <w:b/>
          <w:sz w:val="24"/>
          <w:szCs w:val="24"/>
          <w:lang w:eastAsia="de-DE"/>
        </w:rPr>
        <w:tab/>
      </w:r>
      <w:r w:rsidR="005C6A9B">
        <w:rPr>
          <w:rFonts w:ascii="Arial" w:eastAsia="Times New Roman" w:hAnsi="Arial" w:cs="Arial"/>
          <w:b/>
          <w:sz w:val="24"/>
          <w:szCs w:val="24"/>
          <w:lang w:eastAsia="de-DE"/>
        </w:rPr>
        <w:tab/>
      </w:r>
      <w:r w:rsidR="005C6A9B">
        <w:rPr>
          <w:rFonts w:ascii="Arial" w:eastAsia="Times New Roman" w:hAnsi="Arial" w:cs="Arial"/>
          <w:b/>
          <w:sz w:val="24"/>
          <w:szCs w:val="24"/>
          <w:lang w:eastAsia="de-DE"/>
        </w:rPr>
        <w:tab/>
      </w:r>
      <w:r w:rsidR="005C6A9B">
        <w:rPr>
          <w:rFonts w:ascii="Arial" w:eastAsia="Times New Roman" w:hAnsi="Arial" w:cs="Arial"/>
          <w:b/>
          <w:sz w:val="24"/>
          <w:szCs w:val="24"/>
          <w:lang w:eastAsia="de-DE"/>
        </w:rPr>
        <w:tab/>
      </w:r>
      <w:r w:rsidR="001C6489">
        <w:rPr>
          <w:rFonts w:ascii="Arial" w:eastAsia="Times New Roman" w:hAnsi="Arial" w:cs="Arial"/>
          <w:b/>
          <w:sz w:val="24"/>
          <w:szCs w:val="24"/>
          <w:lang w:eastAsia="de-DE"/>
        </w:rPr>
        <w:br/>
      </w:r>
      <w:r w:rsidR="001C6489">
        <w:rPr>
          <w:rFonts w:ascii="Arial" w:eastAsia="Times New Roman" w:hAnsi="Arial" w:cs="Arial"/>
          <w:b/>
          <w:sz w:val="24"/>
          <w:szCs w:val="24"/>
          <w:lang w:eastAsia="de-DE"/>
        </w:rPr>
        <w:br/>
      </w:r>
      <w:r w:rsidR="000566F9">
        <w:rPr>
          <w:rFonts w:ascii="Arial" w:eastAsia="Times New Roman" w:hAnsi="Arial" w:cs="Arial"/>
          <w:sz w:val="24"/>
          <w:szCs w:val="24"/>
          <w:lang w:eastAsia="de-DE"/>
        </w:rPr>
        <w:t>Name, Vorname</w:t>
      </w:r>
      <w:r w:rsidR="00360902">
        <w:rPr>
          <w:rFonts w:ascii="Arial" w:eastAsia="Times New Roman" w:hAnsi="Arial" w:cs="Arial"/>
          <w:sz w:val="24"/>
          <w:szCs w:val="24"/>
          <w:lang w:eastAsia="de-DE"/>
        </w:rPr>
        <w:t>:</w:t>
      </w:r>
      <w:r w:rsidR="009B6C60">
        <w:rPr>
          <w:rFonts w:ascii="Arial" w:eastAsia="Times New Roman" w:hAnsi="Arial" w:cs="Arial"/>
          <w:sz w:val="24"/>
          <w:szCs w:val="24"/>
          <w:lang w:eastAsia="de-DE"/>
        </w:rPr>
        <w:br/>
      </w:r>
      <w:r w:rsidR="009B6C60">
        <w:rPr>
          <w:rFonts w:ascii="Arial" w:eastAsia="Times New Roman" w:hAnsi="Arial" w:cs="Arial"/>
          <w:sz w:val="24"/>
          <w:szCs w:val="24"/>
          <w:lang w:eastAsia="de-DE"/>
        </w:rPr>
        <w:br/>
      </w:r>
      <w:r w:rsidR="001C6489">
        <w:rPr>
          <w:rFonts w:ascii="Arial" w:eastAsia="Times New Roman" w:hAnsi="Arial" w:cs="Arial"/>
          <w:sz w:val="24"/>
          <w:szCs w:val="24"/>
          <w:lang w:eastAsia="de-DE"/>
        </w:rPr>
        <w:br/>
      </w:r>
    </w:p>
    <w:p w14:paraId="3FC523C4" w14:textId="42EB7D0E" w:rsidR="00EF56B8" w:rsidRDefault="001C6489" w:rsidP="001C64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rial" w:eastAsia="Times New Roman" w:hAnsi="Arial" w:cs="Arial"/>
          <w:sz w:val="24"/>
          <w:szCs w:val="24"/>
          <w:lang w:eastAsia="de-DE"/>
        </w:rPr>
      </w:pPr>
      <w:r>
        <w:rPr>
          <w:rFonts w:ascii="Arial" w:eastAsia="Times New Roman" w:hAnsi="Arial" w:cs="Arial"/>
          <w:sz w:val="24"/>
          <w:szCs w:val="24"/>
          <w:lang w:eastAsia="de-DE"/>
        </w:rPr>
        <w:t>Geboren am:</w:t>
      </w:r>
      <w:r>
        <w:rPr>
          <w:rFonts w:ascii="Arial" w:eastAsia="Times New Roman" w:hAnsi="Arial" w:cs="Arial"/>
          <w:sz w:val="24"/>
          <w:szCs w:val="24"/>
          <w:lang w:eastAsia="de-DE"/>
        </w:rPr>
        <w:br/>
      </w:r>
    </w:p>
    <w:p w14:paraId="01C3ECC8" w14:textId="081B6EFE" w:rsidR="005C6A9B" w:rsidRDefault="00EF56B8" w:rsidP="001C64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rial" w:eastAsia="Times New Roman" w:hAnsi="Arial" w:cs="Arial"/>
          <w:sz w:val="24"/>
          <w:szCs w:val="24"/>
          <w:lang w:eastAsia="de-DE"/>
        </w:rPr>
      </w:pPr>
      <w:r>
        <w:rPr>
          <w:rFonts w:ascii="Arial" w:eastAsia="Times New Roman" w:hAnsi="Arial" w:cs="Arial"/>
          <w:sz w:val="24"/>
          <w:szCs w:val="24"/>
          <w:lang w:eastAsia="de-DE"/>
        </w:rPr>
        <w:t>Wohnortadresse</w:t>
      </w:r>
      <w:r w:rsidR="00360902">
        <w:rPr>
          <w:rFonts w:ascii="Arial" w:eastAsia="Times New Roman" w:hAnsi="Arial" w:cs="Arial"/>
          <w:sz w:val="24"/>
          <w:szCs w:val="24"/>
          <w:lang w:eastAsia="de-DE"/>
        </w:rPr>
        <w:t>:</w:t>
      </w:r>
      <w:r w:rsidR="009B6C60">
        <w:rPr>
          <w:rFonts w:ascii="Arial" w:eastAsia="Times New Roman" w:hAnsi="Arial" w:cs="Arial"/>
          <w:sz w:val="24"/>
          <w:szCs w:val="24"/>
          <w:lang w:eastAsia="de-DE"/>
        </w:rPr>
        <w:br/>
      </w:r>
      <w:r w:rsidR="009B6C60">
        <w:rPr>
          <w:rFonts w:ascii="Arial" w:eastAsia="Times New Roman" w:hAnsi="Arial" w:cs="Arial"/>
          <w:sz w:val="24"/>
          <w:szCs w:val="24"/>
          <w:lang w:eastAsia="de-DE"/>
        </w:rPr>
        <w:br/>
      </w:r>
      <w:r w:rsidR="001C6489">
        <w:rPr>
          <w:rFonts w:ascii="Arial" w:eastAsia="Times New Roman" w:hAnsi="Arial" w:cs="Arial"/>
          <w:sz w:val="24"/>
          <w:szCs w:val="24"/>
          <w:lang w:eastAsia="de-DE"/>
        </w:rPr>
        <w:br/>
      </w:r>
    </w:p>
    <w:p w14:paraId="484FF879" w14:textId="33B062EF" w:rsidR="00EF56B8" w:rsidRDefault="00EF56B8" w:rsidP="001C64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Betreuungsadresse:</w:t>
      </w:r>
      <w:r w:rsidR="009B6C60">
        <w:rPr>
          <w:rFonts w:ascii="Arial" w:eastAsia="Times New Roman" w:hAnsi="Arial" w:cs="Arial"/>
          <w:sz w:val="24"/>
          <w:szCs w:val="24"/>
          <w:lang w:eastAsia="de-DE"/>
        </w:rPr>
        <w:br/>
      </w:r>
      <w:r w:rsidR="009B6C60">
        <w:rPr>
          <w:rFonts w:ascii="Arial" w:eastAsia="Times New Roman" w:hAnsi="Arial" w:cs="Arial"/>
          <w:sz w:val="24"/>
          <w:szCs w:val="24"/>
          <w:lang w:eastAsia="de-DE"/>
        </w:rPr>
        <w:br/>
      </w:r>
      <w:r w:rsidR="001C6489">
        <w:rPr>
          <w:rFonts w:ascii="Arial" w:eastAsia="Times New Roman" w:hAnsi="Arial" w:cs="Arial"/>
          <w:sz w:val="24"/>
          <w:szCs w:val="24"/>
          <w:lang w:eastAsia="de-DE"/>
        </w:rPr>
        <w:br/>
      </w:r>
    </w:p>
    <w:p w14:paraId="1816D28A" w14:textId="5F296D3B" w:rsidR="001C6489" w:rsidRDefault="005C6A9B" w:rsidP="001C64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Pflegeerlaubnis seit:</w:t>
      </w:r>
      <w:r w:rsidR="001C6489">
        <w:rPr>
          <w:rFonts w:ascii="Arial" w:eastAsia="Times New Roman" w:hAnsi="Arial" w:cs="Arial"/>
          <w:sz w:val="24"/>
          <w:szCs w:val="24"/>
          <w:lang w:eastAsia="de-DE"/>
        </w:rPr>
        <w:br/>
      </w:r>
    </w:p>
    <w:p w14:paraId="6111FFF0" w14:textId="38820C0A" w:rsidR="00BF129A" w:rsidRDefault="006E1949" w:rsidP="001C64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Pflegeerlaubnis nach § 43 SGB VIII e</w:t>
      </w:r>
      <w:r w:rsidR="00360902">
        <w:rPr>
          <w:rFonts w:ascii="Arial" w:eastAsia="Times New Roman" w:hAnsi="Arial" w:cs="Arial"/>
          <w:sz w:val="24"/>
          <w:szCs w:val="24"/>
          <w:lang w:eastAsia="de-DE"/>
        </w:rPr>
        <w:t>rteilt durch den Jugendhilfeträger:</w:t>
      </w:r>
      <w:r w:rsidR="000B4D3F">
        <w:rPr>
          <w:rFonts w:ascii="Arial" w:eastAsia="Times New Roman" w:hAnsi="Arial" w:cs="Arial"/>
          <w:sz w:val="24"/>
          <w:szCs w:val="24"/>
          <w:lang w:eastAsia="de-DE"/>
        </w:rPr>
        <w:br/>
      </w:r>
      <w:r w:rsidR="000B4D3F">
        <w:rPr>
          <w:rFonts w:ascii="Arial" w:eastAsia="Times New Roman" w:hAnsi="Arial" w:cs="Arial"/>
          <w:sz w:val="24"/>
          <w:szCs w:val="24"/>
          <w:lang w:eastAsia="de-DE"/>
        </w:rPr>
        <w:br/>
      </w:r>
      <w:r w:rsidR="001C6489">
        <w:rPr>
          <w:rFonts w:ascii="Arial" w:eastAsia="Times New Roman" w:hAnsi="Arial" w:cs="Arial"/>
          <w:sz w:val="24"/>
          <w:szCs w:val="24"/>
          <w:lang w:eastAsia="de-DE"/>
        </w:rPr>
        <w:br/>
      </w:r>
    </w:p>
    <w:p w14:paraId="77ABBFCF" w14:textId="77777777" w:rsidR="00360902" w:rsidRDefault="00360902" w:rsidP="00BF129A">
      <w:pPr>
        <w:spacing w:after="0" w:line="240" w:lineRule="auto"/>
        <w:rPr>
          <w:rFonts w:ascii="Arial" w:eastAsia="Times New Roman" w:hAnsi="Arial" w:cs="Arial"/>
          <w:sz w:val="24"/>
          <w:szCs w:val="24"/>
          <w:lang w:eastAsia="de-DE"/>
        </w:rPr>
      </w:pPr>
    </w:p>
    <w:p w14:paraId="2AC7CE7B" w14:textId="77777777" w:rsidR="004675D0" w:rsidRDefault="004675D0" w:rsidP="008D21F8">
      <w:pPr>
        <w:spacing w:after="0" w:line="240" w:lineRule="auto"/>
        <w:rPr>
          <w:rFonts w:ascii="Arial" w:eastAsia="Times New Roman" w:hAnsi="Arial" w:cs="Arial"/>
          <w:b/>
          <w:sz w:val="24"/>
          <w:szCs w:val="24"/>
          <w:lang w:eastAsia="de-DE"/>
        </w:rPr>
      </w:pPr>
    </w:p>
    <w:p w14:paraId="4E49123C" w14:textId="7EF61ADE" w:rsidR="004675D0" w:rsidRDefault="003A4D5B" w:rsidP="008D21F8">
      <w:pPr>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Stammdatenblatt der Kindertagespflegestelle</w:t>
      </w:r>
      <w:r w:rsidR="00C87413">
        <w:rPr>
          <w:rFonts w:ascii="Arial" w:eastAsia="Times New Roman" w:hAnsi="Arial" w:cs="Arial"/>
          <w:b/>
          <w:sz w:val="24"/>
          <w:szCs w:val="24"/>
          <w:lang w:eastAsia="de-DE"/>
        </w:rPr>
        <w:tab/>
      </w:r>
      <w:r w:rsidR="00C87413">
        <w:rPr>
          <w:rFonts w:ascii="Arial" w:eastAsia="Times New Roman" w:hAnsi="Arial" w:cs="Arial"/>
          <w:b/>
          <w:sz w:val="24"/>
          <w:szCs w:val="24"/>
          <w:lang w:eastAsia="de-DE"/>
        </w:rPr>
        <w:tab/>
      </w:r>
      <w:r w:rsidR="00C87413">
        <w:rPr>
          <w:rFonts w:ascii="Arial" w:eastAsia="Times New Roman" w:hAnsi="Arial" w:cs="Arial"/>
          <w:b/>
          <w:sz w:val="24"/>
          <w:szCs w:val="24"/>
          <w:lang w:eastAsia="de-DE"/>
        </w:rPr>
        <w:tab/>
      </w:r>
      <w:r w:rsidR="00C87413">
        <w:rPr>
          <w:rFonts w:ascii="Arial" w:eastAsia="Times New Roman" w:hAnsi="Arial" w:cs="Arial"/>
          <w:b/>
          <w:noProof/>
          <w:sz w:val="24"/>
          <w:szCs w:val="24"/>
          <w:lang w:eastAsia="de-DE"/>
        </w:rPr>
        <w:drawing>
          <wp:inline distT="0" distB="0" distL="0" distR="0" wp14:anchorId="52847ACD" wp14:editId="751342C9">
            <wp:extent cx="1183005" cy="11887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1188720"/>
                    </a:xfrm>
                    <a:prstGeom prst="rect">
                      <a:avLst/>
                    </a:prstGeom>
                    <a:noFill/>
                  </pic:spPr>
                </pic:pic>
              </a:graphicData>
            </a:graphic>
          </wp:inline>
        </w:drawing>
      </w:r>
    </w:p>
    <w:p w14:paraId="64FF0E68" w14:textId="77777777" w:rsidR="003A4D5B" w:rsidRDefault="003A4D5B" w:rsidP="008D21F8">
      <w:pPr>
        <w:spacing w:after="0" w:line="240" w:lineRule="auto"/>
        <w:rPr>
          <w:rFonts w:ascii="Arial" w:eastAsia="Times New Roman" w:hAnsi="Arial" w:cs="Arial"/>
          <w:b/>
          <w:sz w:val="24"/>
          <w:szCs w:val="24"/>
          <w:lang w:eastAsia="de-DE"/>
        </w:rPr>
      </w:pPr>
    </w:p>
    <w:p w14:paraId="46C80070" w14:textId="77777777" w:rsidR="009B6C60" w:rsidRPr="009B6C60" w:rsidRDefault="009B6C60" w:rsidP="009B6C60"/>
    <w:tbl>
      <w:tblPr>
        <w:tblStyle w:val="Tabellenraster1"/>
        <w:tblW w:w="0" w:type="auto"/>
        <w:tblLook w:val="04A0" w:firstRow="1" w:lastRow="0" w:firstColumn="1" w:lastColumn="0" w:noHBand="0" w:noVBand="1"/>
      </w:tblPr>
      <w:tblGrid>
        <w:gridCol w:w="1812"/>
        <w:gridCol w:w="1812"/>
        <w:gridCol w:w="1812"/>
        <w:gridCol w:w="1813"/>
        <w:gridCol w:w="1813"/>
      </w:tblGrid>
      <w:tr w:rsidR="009B6C60" w:rsidRPr="000566F9" w14:paraId="5B672EF2" w14:textId="77777777" w:rsidTr="00511B73">
        <w:tc>
          <w:tcPr>
            <w:tcW w:w="1812" w:type="dxa"/>
            <w:shd w:val="clear" w:color="auto" w:fill="DBDBDB" w:themeFill="accent3" w:themeFillTint="66"/>
          </w:tcPr>
          <w:p w14:paraId="01C5AD52" w14:textId="77777777" w:rsidR="009B6C60" w:rsidRPr="000566F9" w:rsidRDefault="009B6C60" w:rsidP="009B6C60">
            <w:pPr>
              <w:rPr>
                <w:rFonts w:ascii="Arial" w:hAnsi="Arial" w:cs="Arial"/>
                <w:b/>
                <w:sz w:val="20"/>
                <w:szCs w:val="20"/>
              </w:rPr>
            </w:pPr>
            <w:r w:rsidRPr="000566F9">
              <w:rPr>
                <w:rFonts w:ascii="Arial" w:hAnsi="Arial" w:cs="Arial"/>
                <w:b/>
                <w:sz w:val="20"/>
                <w:szCs w:val="20"/>
              </w:rPr>
              <w:t>Anrede</w:t>
            </w:r>
          </w:p>
        </w:tc>
        <w:tc>
          <w:tcPr>
            <w:tcW w:w="1812" w:type="dxa"/>
            <w:shd w:val="clear" w:color="auto" w:fill="DBDBDB" w:themeFill="accent3" w:themeFillTint="66"/>
          </w:tcPr>
          <w:p w14:paraId="1796D418" w14:textId="77777777" w:rsidR="009B6C60" w:rsidRPr="000566F9" w:rsidRDefault="009B6C60" w:rsidP="009B6C60">
            <w:pPr>
              <w:rPr>
                <w:rFonts w:ascii="Arial" w:hAnsi="Arial" w:cs="Arial"/>
                <w:b/>
                <w:sz w:val="20"/>
                <w:szCs w:val="20"/>
              </w:rPr>
            </w:pPr>
            <w:r w:rsidRPr="000566F9">
              <w:rPr>
                <w:rFonts w:ascii="Arial" w:hAnsi="Arial" w:cs="Arial"/>
                <w:b/>
                <w:sz w:val="20"/>
                <w:szCs w:val="20"/>
              </w:rPr>
              <w:t>Akad. Grad</w:t>
            </w:r>
          </w:p>
        </w:tc>
        <w:tc>
          <w:tcPr>
            <w:tcW w:w="1812" w:type="dxa"/>
            <w:shd w:val="clear" w:color="auto" w:fill="DBDBDB" w:themeFill="accent3" w:themeFillTint="66"/>
          </w:tcPr>
          <w:p w14:paraId="10536422" w14:textId="77777777" w:rsidR="009B6C60" w:rsidRPr="000566F9" w:rsidRDefault="009B6C60" w:rsidP="009B6C60">
            <w:pPr>
              <w:rPr>
                <w:rFonts w:ascii="Arial" w:hAnsi="Arial" w:cs="Arial"/>
                <w:b/>
                <w:sz w:val="20"/>
                <w:szCs w:val="20"/>
              </w:rPr>
            </w:pPr>
            <w:r w:rsidRPr="000566F9">
              <w:rPr>
                <w:rFonts w:ascii="Arial" w:hAnsi="Arial" w:cs="Arial"/>
                <w:b/>
                <w:sz w:val="20"/>
                <w:szCs w:val="20"/>
              </w:rPr>
              <w:t>Name</w:t>
            </w:r>
          </w:p>
        </w:tc>
        <w:tc>
          <w:tcPr>
            <w:tcW w:w="1813" w:type="dxa"/>
            <w:shd w:val="clear" w:color="auto" w:fill="DBDBDB" w:themeFill="accent3" w:themeFillTint="66"/>
          </w:tcPr>
          <w:p w14:paraId="6A351470" w14:textId="77777777" w:rsidR="009B6C60" w:rsidRPr="000566F9" w:rsidRDefault="009B6C60" w:rsidP="009B6C60">
            <w:pPr>
              <w:rPr>
                <w:rFonts w:ascii="Arial" w:hAnsi="Arial" w:cs="Arial"/>
                <w:b/>
                <w:sz w:val="20"/>
                <w:szCs w:val="20"/>
              </w:rPr>
            </w:pPr>
            <w:r w:rsidRPr="000566F9">
              <w:rPr>
                <w:rFonts w:ascii="Arial" w:hAnsi="Arial" w:cs="Arial"/>
                <w:b/>
                <w:sz w:val="20"/>
                <w:szCs w:val="20"/>
              </w:rPr>
              <w:t>Vorname</w:t>
            </w:r>
          </w:p>
        </w:tc>
        <w:tc>
          <w:tcPr>
            <w:tcW w:w="1813" w:type="dxa"/>
            <w:shd w:val="clear" w:color="auto" w:fill="DBDBDB" w:themeFill="accent3" w:themeFillTint="66"/>
          </w:tcPr>
          <w:p w14:paraId="115DED59" w14:textId="77777777" w:rsidR="009B6C60" w:rsidRPr="000566F9" w:rsidRDefault="009B6C60" w:rsidP="009B6C60">
            <w:pPr>
              <w:rPr>
                <w:rFonts w:ascii="Arial" w:hAnsi="Arial" w:cs="Arial"/>
                <w:b/>
                <w:sz w:val="20"/>
                <w:szCs w:val="20"/>
              </w:rPr>
            </w:pPr>
            <w:r w:rsidRPr="000566F9">
              <w:rPr>
                <w:rFonts w:ascii="Arial" w:hAnsi="Arial" w:cs="Arial"/>
                <w:b/>
                <w:sz w:val="20"/>
                <w:szCs w:val="20"/>
              </w:rPr>
              <w:t>Geburtsdatum</w:t>
            </w:r>
          </w:p>
        </w:tc>
      </w:tr>
      <w:tr w:rsidR="009B6C60" w:rsidRPr="000566F9" w14:paraId="51DA377B" w14:textId="77777777" w:rsidTr="00511B73">
        <w:trPr>
          <w:trHeight w:val="1101"/>
        </w:trPr>
        <w:tc>
          <w:tcPr>
            <w:tcW w:w="1812" w:type="dxa"/>
          </w:tcPr>
          <w:p w14:paraId="2080DBEC" w14:textId="77777777" w:rsidR="009B6C60" w:rsidRPr="000566F9" w:rsidRDefault="009B6C60" w:rsidP="009B6C60">
            <w:pPr>
              <w:rPr>
                <w:rFonts w:ascii="Arial" w:hAnsi="Arial" w:cs="Arial"/>
                <w:sz w:val="20"/>
                <w:szCs w:val="20"/>
              </w:rPr>
            </w:pPr>
          </w:p>
        </w:tc>
        <w:tc>
          <w:tcPr>
            <w:tcW w:w="1812" w:type="dxa"/>
          </w:tcPr>
          <w:p w14:paraId="0A81B6B1" w14:textId="77777777" w:rsidR="009B6C60" w:rsidRPr="000566F9" w:rsidRDefault="009B6C60" w:rsidP="009B6C60">
            <w:pPr>
              <w:rPr>
                <w:rFonts w:ascii="Arial" w:hAnsi="Arial" w:cs="Arial"/>
                <w:sz w:val="20"/>
                <w:szCs w:val="20"/>
              </w:rPr>
            </w:pPr>
          </w:p>
        </w:tc>
        <w:tc>
          <w:tcPr>
            <w:tcW w:w="1812" w:type="dxa"/>
          </w:tcPr>
          <w:p w14:paraId="2D4A627E" w14:textId="77777777" w:rsidR="009B6C60" w:rsidRPr="000566F9" w:rsidRDefault="009B6C60" w:rsidP="009B6C60">
            <w:pPr>
              <w:rPr>
                <w:rFonts w:ascii="Arial" w:hAnsi="Arial" w:cs="Arial"/>
                <w:sz w:val="20"/>
                <w:szCs w:val="20"/>
              </w:rPr>
            </w:pPr>
          </w:p>
        </w:tc>
        <w:tc>
          <w:tcPr>
            <w:tcW w:w="1813" w:type="dxa"/>
          </w:tcPr>
          <w:p w14:paraId="19B14C79" w14:textId="77777777" w:rsidR="009B6C60" w:rsidRPr="000566F9" w:rsidRDefault="009B6C60" w:rsidP="009B6C60">
            <w:pPr>
              <w:rPr>
                <w:rFonts w:ascii="Arial" w:hAnsi="Arial" w:cs="Arial"/>
                <w:sz w:val="20"/>
                <w:szCs w:val="20"/>
              </w:rPr>
            </w:pPr>
          </w:p>
        </w:tc>
        <w:tc>
          <w:tcPr>
            <w:tcW w:w="1813" w:type="dxa"/>
          </w:tcPr>
          <w:p w14:paraId="41CF897C" w14:textId="77777777" w:rsidR="009B6C60" w:rsidRPr="000566F9" w:rsidRDefault="009B6C60" w:rsidP="009B6C60">
            <w:pPr>
              <w:rPr>
                <w:rFonts w:ascii="Arial" w:hAnsi="Arial" w:cs="Arial"/>
                <w:sz w:val="20"/>
                <w:szCs w:val="20"/>
              </w:rPr>
            </w:pPr>
          </w:p>
        </w:tc>
      </w:tr>
      <w:tr w:rsidR="009B6C60" w:rsidRPr="000566F9" w14:paraId="5CEF3DBD" w14:textId="77777777" w:rsidTr="00511B73">
        <w:tc>
          <w:tcPr>
            <w:tcW w:w="3624" w:type="dxa"/>
            <w:gridSpan w:val="2"/>
            <w:shd w:val="clear" w:color="auto" w:fill="DBDBDB" w:themeFill="accent3" w:themeFillTint="66"/>
          </w:tcPr>
          <w:p w14:paraId="3B8F56EE" w14:textId="728CE26D" w:rsidR="009B6C60" w:rsidRPr="000566F9" w:rsidRDefault="009B6C60" w:rsidP="009E3BC5">
            <w:pPr>
              <w:rPr>
                <w:rFonts w:ascii="Arial" w:hAnsi="Arial" w:cs="Arial"/>
                <w:b/>
                <w:sz w:val="20"/>
                <w:szCs w:val="20"/>
              </w:rPr>
            </w:pPr>
            <w:r w:rsidRPr="000566F9">
              <w:rPr>
                <w:rFonts w:ascii="Arial" w:hAnsi="Arial" w:cs="Arial"/>
                <w:b/>
                <w:sz w:val="20"/>
                <w:szCs w:val="20"/>
              </w:rPr>
              <w:t xml:space="preserve">Straße/Hausnr. </w:t>
            </w:r>
            <w:r w:rsidR="009E3BC5" w:rsidRPr="000566F9">
              <w:rPr>
                <w:rFonts w:ascii="Arial" w:hAnsi="Arial" w:cs="Arial"/>
                <w:b/>
                <w:sz w:val="20"/>
                <w:szCs w:val="20"/>
              </w:rPr>
              <w:t xml:space="preserve">+ </w:t>
            </w:r>
            <w:r w:rsidRPr="000566F9">
              <w:rPr>
                <w:rFonts w:ascii="Arial" w:hAnsi="Arial" w:cs="Arial"/>
                <w:b/>
                <w:sz w:val="20"/>
                <w:szCs w:val="20"/>
              </w:rPr>
              <w:t>Zusatz</w:t>
            </w:r>
            <w:r w:rsidR="009E3BC5" w:rsidRPr="000566F9">
              <w:rPr>
                <w:rFonts w:ascii="Arial" w:hAnsi="Arial" w:cs="Arial"/>
                <w:b/>
                <w:sz w:val="20"/>
                <w:szCs w:val="20"/>
              </w:rPr>
              <w:t>/</w:t>
            </w:r>
            <w:r w:rsidR="000D2F33" w:rsidRPr="000566F9">
              <w:rPr>
                <w:rFonts w:ascii="Arial" w:hAnsi="Arial" w:cs="Arial"/>
                <w:b/>
                <w:sz w:val="20"/>
                <w:szCs w:val="20"/>
              </w:rPr>
              <w:t xml:space="preserve"> Postfachnr. </w:t>
            </w:r>
          </w:p>
        </w:tc>
        <w:tc>
          <w:tcPr>
            <w:tcW w:w="1812" w:type="dxa"/>
            <w:shd w:val="clear" w:color="auto" w:fill="DBDBDB" w:themeFill="accent3" w:themeFillTint="66"/>
          </w:tcPr>
          <w:p w14:paraId="0506BBDC" w14:textId="77777777" w:rsidR="009B6C60" w:rsidRPr="000566F9" w:rsidRDefault="009B6C60" w:rsidP="009B6C60">
            <w:pPr>
              <w:rPr>
                <w:rFonts w:ascii="Arial" w:hAnsi="Arial" w:cs="Arial"/>
                <w:b/>
                <w:sz w:val="20"/>
                <w:szCs w:val="20"/>
              </w:rPr>
            </w:pPr>
            <w:r w:rsidRPr="000566F9">
              <w:rPr>
                <w:rFonts w:ascii="Arial" w:hAnsi="Arial" w:cs="Arial"/>
                <w:b/>
                <w:sz w:val="20"/>
                <w:szCs w:val="20"/>
              </w:rPr>
              <w:t>PLZ</w:t>
            </w:r>
          </w:p>
        </w:tc>
        <w:tc>
          <w:tcPr>
            <w:tcW w:w="1813" w:type="dxa"/>
            <w:shd w:val="clear" w:color="auto" w:fill="DBDBDB" w:themeFill="accent3" w:themeFillTint="66"/>
          </w:tcPr>
          <w:p w14:paraId="6E61A0C4" w14:textId="77777777" w:rsidR="009B6C60" w:rsidRPr="000566F9" w:rsidRDefault="009B6C60" w:rsidP="009B6C60">
            <w:pPr>
              <w:rPr>
                <w:rFonts w:ascii="Arial" w:hAnsi="Arial" w:cs="Arial"/>
                <w:b/>
                <w:sz w:val="20"/>
                <w:szCs w:val="20"/>
              </w:rPr>
            </w:pPr>
            <w:r w:rsidRPr="000566F9">
              <w:rPr>
                <w:rFonts w:ascii="Arial" w:hAnsi="Arial" w:cs="Arial"/>
                <w:b/>
                <w:sz w:val="20"/>
                <w:szCs w:val="20"/>
              </w:rPr>
              <w:t>Wohnort</w:t>
            </w:r>
          </w:p>
        </w:tc>
        <w:tc>
          <w:tcPr>
            <w:tcW w:w="1813" w:type="dxa"/>
            <w:shd w:val="clear" w:color="auto" w:fill="DBDBDB" w:themeFill="accent3" w:themeFillTint="66"/>
          </w:tcPr>
          <w:p w14:paraId="326161BC" w14:textId="77777777" w:rsidR="009B6C60" w:rsidRPr="000566F9" w:rsidRDefault="009B6C60" w:rsidP="009B6C60">
            <w:pPr>
              <w:rPr>
                <w:rFonts w:ascii="Arial" w:hAnsi="Arial" w:cs="Arial"/>
                <w:b/>
                <w:sz w:val="20"/>
                <w:szCs w:val="20"/>
              </w:rPr>
            </w:pPr>
            <w:r w:rsidRPr="000566F9">
              <w:rPr>
                <w:rFonts w:ascii="Arial" w:hAnsi="Arial" w:cs="Arial"/>
                <w:b/>
                <w:sz w:val="20"/>
                <w:szCs w:val="20"/>
              </w:rPr>
              <w:t>ggf. Ortsteil</w:t>
            </w:r>
          </w:p>
        </w:tc>
      </w:tr>
      <w:tr w:rsidR="009B6C60" w:rsidRPr="000566F9" w14:paraId="4431FF25" w14:textId="77777777" w:rsidTr="00511B73">
        <w:trPr>
          <w:trHeight w:val="1011"/>
        </w:trPr>
        <w:tc>
          <w:tcPr>
            <w:tcW w:w="3624" w:type="dxa"/>
            <w:gridSpan w:val="2"/>
          </w:tcPr>
          <w:p w14:paraId="612070B2" w14:textId="77777777" w:rsidR="009B6C60" w:rsidRPr="000566F9" w:rsidRDefault="009B6C60" w:rsidP="009B6C60">
            <w:pPr>
              <w:rPr>
                <w:rFonts w:ascii="Arial" w:hAnsi="Arial" w:cs="Arial"/>
                <w:sz w:val="20"/>
                <w:szCs w:val="20"/>
              </w:rPr>
            </w:pPr>
          </w:p>
        </w:tc>
        <w:tc>
          <w:tcPr>
            <w:tcW w:w="1812" w:type="dxa"/>
          </w:tcPr>
          <w:p w14:paraId="3490523A" w14:textId="77777777" w:rsidR="009B6C60" w:rsidRPr="000566F9" w:rsidRDefault="009B6C60" w:rsidP="009B6C60">
            <w:pPr>
              <w:rPr>
                <w:rFonts w:ascii="Arial" w:hAnsi="Arial" w:cs="Arial"/>
                <w:sz w:val="20"/>
                <w:szCs w:val="20"/>
              </w:rPr>
            </w:pPr>
          </w:p>
        </w:tc>
        <w:tc>
          <w:tcPr>
            <w:tcW w:w="1813" w:type="dxa"/>
          </w:tcPr>
          <w:p w14:paraId="1FAF54B0" w14:textId="77777777" w:rsidR="009B6C60" w:rsidRPr="000566F9" w:rsidRDefault="009B6C60" w:rsidP="009B6C60">
            <w:pPr>
              <w:rPr>
                <w:rFonts w:ascii="Arial" w:hAnsi="Arial" w:cs="Arial"/>
                <w:sz w:val="20"/>
                <w:szCs w:val="20"/>
              </w:rPr>
            </w:pPr>
          </w:p>
        </w:tc>
        <w:tc>
          <w:tcPr>
            <w:tcW w:w="1813" w:type="dxa"/>
          </w:tcPr>
          <w:p w14:paraId="2450A0B5" w14:textId="77777777" w:rsidR="009B6C60" w:rsidRPr="000566F9" w:rsidRDefault="009B6C60" w:rsidP="009B6C60">
            <w:pPr>
              <w:rPr>
                <w:rFonts w:ascii="Arial" w:hAnsi="Arial" w:cs="Arial"/>
                <w:sz w:val="20"/>
                <w:szCs w:val="20"/>
              </w:rPr>
            </w:pPr>
          </w:p>
        </w:tc>
      </w:tr>
      <w:tr w:rsidR="009B6C60" w:rsidRPr="000566F9" w14:paraId="10BE628A" w14:textId="77777777" w:rsidTr="00511B73">
        <w:tc>
          <w:tcPr>
            <w:tcW w:w="3624" w:type="dxa"/>
            <w:gridSpan w:val="2"/>
            <w:shd w:val="clear" w:color="auto" w:fill="DBDBDB" w:themeFill="accent3" w:themeFillTint="66"/>
          </w:tcPr>
          <w:p w14:paraId="4D15FB8B" w14:textId="77777777" w:rsidR="009B6C60" w:rsidRPr="000566F9" w:rsidRDefault="009B6C60" w:rsidP="009B6C60">
            <w:pPr>
              <w:rPr>
                <w:rFonts w:ascii="Arial" w:hAnsi="Arial" w:cs="Arial"/>
                <w:b/>
                <w:sz w:val="20"/>
                <w:szCs w:val="20"/>
              </w:rPr>
            </w:pPr>
            <w:r w:rsidRPr="000566F9">
              <w:rPr>
                <w:rFonts w:ascii="Arial" w:hAnsi="Arial" w:cs="Arial"/>
                <w:b/>
                <w:sz w:val="20"/>
                <w:szCs w:val="20"/>
              </w:rPr>
              <w:t>E-Mail-Adresse</w:t>
            </w:r>
          </w:p>
        </w:tc>
        <w:tc>
          <w:tcPr>
            <w:tcW w:w="3625" w:type="dxa"/>
            <w:gridSpan w:val="2"/>
            <w:shd w:val="clear" w:color="auto" w:fill="DBDBDB" w:themeFill="accent3" w:themeFillTint="66"/>
          </w:tcPr>
          <w:p w14:paraId="5F5FD9D0" w14:textId="77777777" w:rsidR="009B6C60" w:rsidRPr="000566F9" w:rsidRDefault="009B6C60" w:rsidP="009B6C60">
            <w:pPr>
              <w:rPr>
                <w:rFonts w:ascii="Arial" w:hAnsi="Arial" w:cs="Arial"/>
                <w:b/>
                <w:sz w:val="20"/>
                <w:szCs w:val="20"/>
              </w:rPr>
            </w:pPr>
            <w:r w:rsidRPr="000566F9">
              <w:rPr>
                <w:rFonts w:ascii="Arial" w:hAnsi="Arial" w:cs="Arial"/>
                <w:b/>
                <w:sz w:val="20"/>
                <w:szCs w:val="20"/>
              </w:rPr>
              <w:t>Telefonnummer /Mobilnummer</w:t>
            </w:r>
          </w:p>
        </w:tc>
        <w:tc>
          <w:tcPr>
            <w:tcW w:w="1813" w:type="dxa"/>
            <w:shd w:val="clear" w:color="auto" w:fill="DBDBDB" w:themeFill="accent3" w:themeFillTint="66"/>
          </w:tcPr>
          <w:p w14:paraId="7B33E3FD" w14:textId="77777777" w:rsidR="009B6C60" w:rsidRPr="000566F9" w:rsidRDefault="009B6C60" w:rsidP="009B6C60">
            <w:pPr>
              <w:rPr>
                <w:rFonts w:ascii="Arial" w:hAnsi="Arial" w:cs="Arial"/>
                <w:b/>
                <w:sz w:val="20"/>
                <w:szCs w:val="20"/>
              </w:rPr>
            </w:pPr>
            <w:r w:rsidRPr="000566F9">
              <w:rPr>
                <w:rFonts w:ascii="Arial" w:hAnsi="Arial" w:cs="Arial"/>
                <w:b/>
                <w:sz w:val="20"/>
                <w:szCs w:val="20"/>
              </w:rPr>
              <w:t>Steuer-ID</w:t>
            </w:r>
          </w:p>
        </w:tc>
      </w:tr>
      <w:tr w:rsidR="009B6C60" w:rsidRPr="000566F9" w14:paraId="53829E88" w14:textId="77777777" w:rsidTr="00511B73">
        <w:trPr>
          <w:trHeight w:val="986"/>
        </w:trPr>
        <w:tc>
          <w:tcPr>
            <w:tcW w:w="3624" w:type="dxa"/>
            <w:gridSpan w:val="2"/>
          </w:tcPr>
          <w:p w14:paraId="72D704E6" w14:textId="77777777" w:rsidR="009B6C60" w:rsidRPr="000566F9" w:rsidRDefault="009B6C60" w:rsidP="009B6C60">
            <w:pPr>
              <w:rPr>
                <w:rFonts w:ascii="Arial" w:hAnsi="Arial" w:cs="Arial"/>
                <w:sz w:val="20"/>
                <w:szCs w:val="20"/>
              </w:rPr>
            </w:pPr>
          </w:p>
        </w:tc>
        <w:tc>
          <w:tcPr>
            <w:tcW w:w="3625" w:type="dxa"/>
            <w:gridSpan w:val="2"/>
          </w:tcPr>
          <w:p w14:paraId="3DE3D14F" w14:textId="77777777" w:rsidR="009B6C60" w:rsidRPr="000566F9" w:rsidRDefault="009B6C60" w:rsidP="009B6C60">
            <w:pPr>
              <w:rPr>
                <w:rFonts w:ascii="Arial" w:hAnsi="Arial" w:cs="Arial"/>
                <w:sz w:val="20"/>
                <w:szCs w:val="20"/>
              </w:rPr>
            </w:pPr>
          </w:p>
        </w:tc>
        <w:tc>
          <w:tcPr>
            <w:tcW w:w="1813" w:type="dxa"/>
          </w:tcPr>
          <w:p w14:paraId="67E190F3" w14:textId="77777777" w:rsidR="009B6C60" w:rsidRPr="000566F9" w:rsidRDefault="009B6C60" w:rsidP="009B6C60">
            <w:pPr>
              <w:rPr>
                <w:rFonts w:ascii="Arial" w:hAnsi="Arial" w:cs="Arial"/>
                <w:sz w:val="20"/>
                <w:szCs w:val="20"/>
              </w:rPr>
            </w:pPr>
          </w:p>
        </w:tc>
      </w:tr>
      <w:tr w:rsidR="009B6C60" w:rsidRPr="000566F9" w14:paraId="539C3D7B" w14:textId="77777777" w:rsidTr="00511B73">
        <w:trPr>
          <w:trHeight w:val="420"/>
        </w:trPr>
        <w:tc>
          <w:tcPr>
            <w:tcW w:w="3624" w:type="dxa"/>
            <w:gridSpan w:val="2"/>
            <w:shd w:val="clear" w:color="auto" w:fill="DBDBDB" w:themeFill="accent3" w:themeFillTint="66"/>
          </w:tcPr>
          <w:p w14:paraId="5508A298" w14:textId="77777777" w:rsidR="009B6C60" w:rsidRPr="000566F9" w:rsidRDefault="009B6C60" w:rsidP="009B6C60">
            <w:pPr>
              <w:rPr>
                <w:rFonts w:ascii="Arial" w:hAnsi="Arial" w:cs="Arial"/>
                <w:b/>
                <w:sz w:val="20"/>
                <w:szCs w:val="20"/>
              </w:rPr>
            </w:pPr>
            <w:r w:rsidRPr="000566F9">
              <w:rPr>
                <w:rFonts w:ascii="Arial" w:hAnsi="Arial" w:cs="Arial"/>
                <w:b/>
                <w:sz w:val="20"/>
                <w:szCs w:val="20"/>
              </w:rPr>
              <w:t>Bankname</w:t>
            </w:r>
          </w:p>
        </w:tc>
        <w:tc>
          <w:tcPr>
            <w:tcW w:w="3625" w:type="dxa"/>
            <w:gridSpan w:val="2"/>
            <w:shd w:val="clear" w:color="auto" w:fill="DBDBDB" w:themeFill="accent3" w:themeFillTint="66"/>
          </w:tcPr>
          <w:p w14:paraId="47527D3B" w14:textId="77777777" w:rsidR="009B6C60" w:rsidRPr="000566F9" w:rsidRDefault="009B6C60" w:rsidP="009B6C60">
            <w:pPr>
              <w:rPr>
                <w:rFonts w:ascii="Arial" w:hAnsi="Arial" w:cs="Arial"/>
                <w:b/>
                <w:sz w:val="20"/>
                <w:szCs w:val="20"/>
              </w:rPr>
            </w:pPr>
            <w:r w:rsidRPr="000566F9">
              <w:rPr>
                <w:rFonts w:ascii="Arial" w:hAnsi="Arial" w:cs="Arial"/>
                <w:b/>
                <w:sz w:val="20"/>
                <w:szCs w:val="20"/>
              </w:rPr>
              <w:t>IBAN</w:t>
            </w:r>
          </w:p>
        </w:tc>
        <w:tc>
          <w:tcPr>
            <w:tcW w:w="1813" w:type="dxa"/>
            <w:shd w:val="clear" w:color="auto" w:fill="DBDBDB" w:themeFill="accent3" w:themeFillTint="66"/>
          </w:tcPr>
          <w:p w14:paraId="429B1C5F" w14:textId="77777777" w:rsidR="009B6C60" w:rsidRPr="000566F9" w:rsidRDefault="009B6C60" w:rsidP="009B6C60">
            <w:pPr>
              <w:rPr>
                <w:rFonts w:ascii="Arial" w:hAnsi="Arial" w:cs="Arial"/>
                <w:b/>
                <w:sz w:val="20"/>
                <w:szCs w:val="20"/>
              </w:rPr>
            </w:pPr>
            <w:r w:rsidRPr="000566F9">
              <w:rPr>
                <w:rFonts w:ascii="Arial" w:hAnsi="Arial" w:cs="Arial"/>
                <w:b/>
                <w:sz w:val="20"/>
                <w:szCs w:val="20"/>
              </w:rPr>
              <w:t>BIC</w:t>
            </w:r>
          </w:p>
        </w:tc>
      </w:tr>
      <w:tr w:rsidR="009B6C60" w:rsidRPr="000566F9" w14:paraId="7B020130" w14:textId="77777777" w:rsidTr="00511B73">
        <w:trPr>
          <w:trHeight w:val="986"/>
        </w:trPr>
        <w:tc>
          <w:tcPr>
            <w:tcW w:w="3624" w:type="dxa"/>
            <w:gridSpan w:val="2"/>
          </w:tcPr>
          <w:p w14:paraId="2BEF70C6" w14:textId="77777777" w:rsidR="009B6C60" w:rsidRPr="000566F9" w:rsidRDefault="009B6C60" w:rsidP="009B6C60">
            <w:pPr>
              <w:rPr>
                <w:rFonts w:ascii="Arial" w:hAnsi="Arial" w:cs="Arial"/>
                <w:sz w:val="20"/>
                <w:szCs w:val="20"/>
              </w:rPr>
            </w:pPr>
          </w:p>
        </w:tc>
        <w:tc>
          <w:tcPr>
            <w:tcW w:w="3625" w:type="dxa"/>
            <w:gridSpan w:val="2"/>
          </w:tcPr>
          <w:p w14:paraId="1BC634A6" w14:textId="77777777" w:rsidR="009B6C60" w:rsidRPr="000566F9" w:rsidRDefault="009B6C60" w:rsidP="009B6C60">
            <w:pPr>
              <w:rPr>
                <w:rFonts w:ascii="Arial" w:hAnsi="Arial" w:cs="Arial"/>
                <w:sz w:val="20"/>
                <w:szCs w:val="20"/>
              </w:rPr>
            </w:pPr>
          </w:p>
        </w:tc>
        <w:tc>
          <w:tcPr>
            <w:tcW w:w="1813" w:type="dxa"/>
          </w:tcPr>
          <w:p w14:paraId="1DDE7A2E" w14:textId="77777777" w:rsidR="009B6C60" w:rsidRPr="000566F9" w:rsidRDefault="009B6C60" w:rsidP="009B6C60">
            <w:pPr>
              <w:rPr>
                <w:rFonts w:ascii="Arial" w:hAnsi="Arial" w:cs="Arial"/>
                <w:sz w:val="20"/>
                <w:szCs w:val="20"/>
              </w:rPr>
            </w:pPr>
          </w:p>
        </w:tc>
      </w:tr>
      <w:tr w:rsidR="009B6C60" w:rsidRPr="000566F9" w14:paraId="76435CA8" w14:textId="77777777" w:rsidTr="00511B73">
        <w:tc>
          <w:tcPr>
            <w:tcW w:w="3624" w:type="dxa"/>
            <w:gridSpan w:val="2"/>
            <w:shd w:val="clear" w:color="auto" w:fill="DBDBDB" w:themeFill="accent3" w:themeFillTint="66"/>
          </w:tcPr>
          <w:p w14:paraId="16F47D69" w14:textId="77777777" w:rsidR="009B6C60" w:rsidRPr="000566F9" w:rsidRDefault="009B6C60" w:rsidP="009B6C60">
            <w:pPr>
              <w:rPr>
                <w:rFonts w:ascii="Arial" w:hAnsi="Arial" w:cs="Arial"/>
                <w:b/>
                <w:sz w:val="20"/>
                <w:szCs w:val="20"/>
              </w:rPr>
            </w:pPr>
            <w:r w:rsidRPr="000566F9">
              <w:rPr>
                <w:rFonts w:ascii="Arial" w:hAnsi="Arial" w:cs="Arial"/>
                <w:b/>
                <w:sz w:val="20"/>
                <w:szCs w:val="20"/>
              </w:rPr>
              <w:t>Pflegeerlaubnis gem. § 43 SGB VIII vom:</w:t>
            </w:r>
          </w:p>
        </w:tc>
        <w:tc>
          <w:tcPr>
            <w:tcW w:w="5438" w:type="dxa"/>
            <w:gridSpan w:val="3"/>
            <w:shd w:val="clear" w:color="auto" w:fill="DBDBDB" w:themeFill="accent3" w:themeFillTint="66"/>
          </w:tcPr>
          <w:p w14:paraId="3C7BD912" w14:textId="77777777" w:rsidR="009B6C60" w:rsidRPr="000566F9" w:rsidRDefault="009B6C60" w:rsidP="009B6C60">
            <w:pPr>
              <w:rPr>
                <w:rFonts w:ascii="Arial" w:hAnsi="Arial" w:cs="Arial"/>
                <w:b/>
                <w:sz w:val="20"/>
                <w:szCs w:val="20"/>
              </w:rPr>
            </w:pPr>
            <w:r w:rsidRPr="000566F9">
              <w:rPr>
                <w:rFonts w:ascii="Arial" w:hAnsi="Arial" w:cs="Arial"/>
                <w:b/>
                <w:sz w:val="20"/>
                <w:szCs w:val="20"/>
              </w:rPr>
              <w:t>Ausgestellt durch den folgenden Träger der öffentlichen Jugendhilfe (Name + Anschrift des Trägers):</w:t>
            </w:r>
          </w:p>
        </w:tc>
      </w:tr>
      <w:tr w:rsidR="009B6C60" w:rsidRPr="000566F9" w14:paraId="618ECE1D" w14:textId="77777777" w:rsidTr="00511B73">
        <w:trPr>
          <w:trHeight w:val="1271"/>
        </w:trPr>
        <w:tc>
          <w:tcPr>
            <w:tcW w:w="3624" w:type="dxa"/>
            <w:gridSpan w:val="2"/>
          </w:tcPr>
          <w:p w14:paraId="11468010" w14:textId="77777777" w:rsidR="009B6C60" w:rsidRPr="000566F9" w:rsidRDefault="009B6C60" w:rsidP="009B6C60">
            <w:pPr>
              <w:rPr>
                <w:rFonts w:ascii="Arial" w:hAnsi="Arial" w:cs="Arial"/>
                <w:sz w:val="20"/>
                <w:szCs w:val="20"/>
              </w:rPr>
            </w:pPr>
          </w:p>
          <w:p w14:paraId="58AB8FFF" w14:textId="77777777" w:rsidR="009B6C60" w:rsidRPr="000566F9" w:rsidRDefault="009B6C60" w:rsidP="009B6C60">
            <w:pPr>
              <w:rPr>
                <w:rFonts w:ascii="Arial" w:hAnsi="Arial" w:cs="Arial"/>
                <w:sz w:val="20"/>
                <w:szCs w:val="20"/>
              </w:rPr>
            </w:pPr>
          </w:p>
          <w:p w14:paraId="48C00D97" w14:textId="77777777" w:rsidR="009B6C60" w:rsidRPr="000566F9" w:rsidRDefault="009B6C60" w:rsidP="009B6C60">
            <w:pPr>
              <w:rPr>
                <w:rFonts w:ascii="Arial" w:hAnsi="Arial" w:cs="Arial"/>
                <w:sz w:val="20"/>
                <w:szCs w:val="20"/>
              </w:rPr>
            </w:pPr>
          </w:p>
          <w:p w14:paraId="0AD63F89" w14:textId="77777777" w:rsidR="009B6C60" w:rsidRPr="000566F9" w:rsidRDefault="009B6C60" w:rsidP="009B6C60">
            <w:pPr>
              <w:rPr>
                <w:rFonts w:ascii="Arial" w:hAnsi="Arial" w:cs="Arial"/>
                <w:sz w:val="20"/>
                <w:szCs w:val="20"/>
              </w:rPr>
            </w:pPr>
          </w:p>
          <w:p w14:paraId="585030E7" w14:textId="77777777" w:rsidR="009B6C60" w:rsidRPr="000566F9" w:rsidRDefault="009B6C60" w:rsidP="009B6C60">
            <w:pPr>
              <w:rPr>
                <w:rFonts w:ascii="Arial" w:hAnsi="Arial" w:cs="Arial"/>
                <w:sz w:val="20"/>
                <w:szCs w:val="20"/>
              </w:rPr>
            </w:pPr>
            <w:r w:rsidRPr="000566F9">
              <w:rPr>
                <w:rFonts w:ascii="Arial" w:hAnsi="Arial" w:cs="Arial"/>
                <w:sz w:val="20"/>
                <w:szCs w:val="20"/>
              </w:rPr>
              <w:t>(Bitte Nachweise in Kopie beifügen)</w:t>
            </w:r>
          </w:p>
        </w:tc>
        <w:tc>
          <w:tcPr>
            <w:tcW w:w="5438" w:type="dxa"/>
            <w:gridSpan w:val="3"/>
          </w:tcPr>
          <w:p w14:paraId="1770E85C" w14:textId="77777777" w:rsidR="009B6C60" w:rsidRPr="000566F9" w:rsidRDefault="009B6C60" w:rsidP="009B6C60">
            <w:pPr>
              <w:rPr>
                <w:rFonts w:ascii="Arial" w:hAnsi="Arial" w:cs="Arial"/>
                <w:sz w:val="20"/>
                <w:szCs w:val="20"/>
              </w:rPr>
            </w:pPr>
          </w:p>
        </w:tc>
      </w:tr>
      <w:tr w:rsidR="009B6C60" w:rsidRPr="000566F9" w14:paraId="6F074D08" w14:textId="77777777" w:rsidTr="00511B73">
        <w:tc>
          <w:tcPr>
            <w:tcW w:w="3624" w:type="dxa"/>
            <w:gridSpan w:val="2"/>
            <w:shd w:val="clear" w:color="auto" w:fill="DBDBDB" w:themeFill="accent3" w:themeFillTint="66"/>
          </w:tcPr>
          <w:p w14:paraId="3E860D52" w14:textId="381D9932" w:rsidR="009B6C60" w:rsidRPr="000566F9" w:rsidRDefault="009B6C60" w:rsidP="009B6C60">
            <w:pPr>
              <w:rPr>
                <w:rFonts w:ascii="Arial" w:hAnsi="Arial" w:cs="Arial"/>
                <w:b/>
                <w:sz w:val="20"/>
                <w:szCs w:val="20"/>
              </w:rPr>
            </w:pPr>
            <w:r w:rsidRPr="000566F9">
              <w:rPr>
                <w:rFonts w:ascii="Arial" w:hAnsi="Arial" w:cs="Arial"/>
                <w:b/>
                <w:sz w:val="20"/>
                <w:szCs w:val="20"/>
              </w:rPr>
              <w:t>Abgeschlossene päd</w:t>
            </w:r>
            <w:r w:rsidR="00320A14">
              <w:rPr>
                <w:rFonts w:ascii="Arial" w:hAnsi="Arial" w:cs="Arial"/>
                <w:b/>
                <w:sz w:val="20"/>
                <w:szCs w:val="20"/>
              </w:rPr>
              <w:t>a</w:t>
            </w:r>
            <w:r w:rsidRPr="000566F9">
              <w:rPr>
                <w:rFonts w:ascii="Arial" w:hAnsi="Arial" w:cs="Arial"/>
                <w:b/>
                <w:sz w:val="20"/>
                <w:szCs w:val="20"/>
              </w:rPr>
              <w:t>gogische Ausbildung (Erzieher*in oder höherwertiger Berufsabschluss vorhanden?</w:t>
            </w:r>
          </w:p>
        </w:tc>
        <w:tc>
          <w:tcPr>
            <w:tcW w:w="5438" w:type="dxa"/>
            <w:gridSpan w:val="3"/>
            <w:shd w:val="clear" w:color="auto" w:fill="DBDBDB" w:themeFill="accent3" w:themeFillTint="66"/>
          </w:tcPr>
          <w:p w14:paraId="37B9D403" w14:textId="77777777" w:rsidR="009B6C60" w:rsidRPr="000566F9" w:rsidRDefault="009B6C60" w:rsidP="009B6C60">
            <w:pPr>
              <w:rPr>
                <w:rFonts w:ascii="Arial" w:hAnsi="Arial" w:cs="Arial"/>
                <w:b/>
                <w:sz w:val="20"/>
                <w:szCs w:val="20"/>
              </w:rPr>
            </w:pPr>
            <w:r w:rsidRPr="000566F9">
              <w:rPr>
                <w:rFonts w:ascii="Arial" w:hAnsi="Arial" w:cs="Arial"/>
                <w:b/>
                <w:sz w:val="20"/>
                <w:szCs w:val="20"/>
              </w:rPr>
              <w:t>Ohne pädagogische Ausbildung, jedoch mindestens 8 Jahre Tätigkeit als Tagespflegeperson absolviert?</w:t>
            </w:r>
          </w:p>
        </w:tc>
      </w:tr>
      <w:tr w:rsidR="009B6C60" w:rsidRPr="000566F9" w14:paraId="25AE6434" w14:textId="77777777" w:rsidTr="00511B73">
        <w:trPr>
          <w:trHeight w:val="1428"/>
        </w:trPr>
        <w:tc>
          <w:tcPr>
            <w:tcW w:w="3624" w:type="dxa"/>
            <w:gridSpan w:val="2"/>
          </w:tcPr>
          <w:p w14:paraId="062312DD" w14:textId="77777777" w:rsidR="009B6C60" w:rsidRPr="000566F9" w:rsidRDefault="009B6C60" w:rsidP="009B6C60">
            <w:pPr>
              <w:rPr>
                <w:rFonts w:ascii="Arial" w:hAnsi="Arial" w:cs="Arial"/>
                <w:sz w:val="20"/>
                <w:szCs w:val="20"/>
              </w:rPr>
            </w:pPr>
          </w:p>
          <w:p w14:paraId="0A974B94" w14:textId="77777777" w:rsidR="009B6C60" w:rsidRPr="000566F9" w:rsidRDefault="009B6C60" w:rsidP="009B6C60">
            <w:pPr>
              <w:rPr>
                <w:rFonts w:ascii="Arial" w:hAnsi="Arial" w:cs="Arial"/>
                <w:sz w:val="20"/>
                <w:szCs w:val="20"/>
              </w:rPr>
            </w:pPr>
          </w:p>
          <w:p w14:paraId="693B3572" w14:textId="77777777" w:rsidR="009B6C60" w:rsidRPr="000566F9" w:rsidRDefault="009B6C60" w:rsidP="009B6C60">
            <w:pPr>
              <w:rPr>
                <w:rFonts w:ascii="Arial" w:hAnsi="Arial" w:cs="Arial"/>
                <w:sz w:val="20"/>
                <w:szCs w:val="20"/>
              </w:rPr>
            </w:pPr>
          </w:p>
          <w:p w14:paraId="1F7E3799" w14:textId="77777777" w:rsidR="009B6C60" w:rsidRPr="000566F9" w:rsidRDefault="009B6C60" w:rsidP="009B6C60">
            <w:pPr>
              <w:rPr>
                <w:rFonts w:ascii="Arial" w:hAnsi="Arial" w:cs="Arial"/>
                <w:sz w:val="20"/>
                <w:szCs w:val="20"/>
              </w:rPr>
            </w:pPr>
            <w:r w:rsidRPr="000566F9">
              <w:rPr>
                <w:rFonts w:ascii="Arial" w:hAnsi="Arial" w:cs="Arial"/>
                <w:sz w:val="20"/>
                <w:szCs w:val="20"/>
              </w:rPr>
              <w:t>[  ] Ja               [  ] Nein</w:t>
            </w:r>
          </w:p>
          <w:p w14:paraId="4827B29C" w14:textId="77777777" w:rsidR="009B6C60" w:rsidRPr="000566F9" w:rsidRDefault="009B6C60" w:rsidP="009B6C60">
            <w:pPr>
              <w:rPr>
                <w:rFonts w:ascii="Arial" w:hAnsi="Arial" w:cs="Arial"/>
                <w:sz w:val="20"/>
                <w:szCs w:val="20"/>
              </w:rPr>
            </w:pPr>
            <w:r w:rsidRPr="000566F9">
              <w:rPr>
                <w:rFonts w:ascii="Arial" w:hAnsi="Arial" w:cs="Arial"/>
                <w:sz w:val="20"/>
                <w:szCs w:val="20"/>
              </w:rPr>
              <w:t>(Falls ja, bitte Nachweis in Kopie beifügen)</w:t>
            </w:r>
          </w:p>
        </w:tc>
        <w:tc>
          <w:tcPr>
            <w:tcW w:w="5438" w:type="dxa"/>
            <w:gridSpan w:val="3"/>
          </w:tcPr>
          <w:p w14:paraId="35FBF632" w14:textId="77777777" w:rsidR="009B6C60" w:rsidRPr="000566F9" w:rsidRDefault="009B6C60" w:rsidP="009B6C60">
            <w:pPr>
              <w:rPr>
                <w:rFonts w:ascii="Arial" w:hAnsi="Arial" w:cs="Arial"/>
                <w:sz w:val="20"/>
                <w:szCs w:val="20"/>
              </w:rPr>
            </w:pPr>
          </w:p>
          <w:p w14:paraId="1E20A8BE" w14:textId="77777777" w:rsidR="009B6C60" w:rsidRPr="000566F9" w:rsidRDefault="009B6C60" w:rsidP="009B6C60">
            <w:pPr>
              <w:rPr>
                <w:rFonts w:ascii="Arial" w:hAnsi="Arial" w:cs="Arial"/>
                <w:sz w:val="20"/>
                <w:szCs w:val="20"/>
              </w:rPr>
            </w:pPr>
          </w:p>
          <w:p w14:paraId="65F64CEC" w14:textId="77777777" w:rsidR="009B6C60" w:rsidRPr="000566F9" w:rsidRDefault="009B6C60" w:rsidP="009B6C60">
            <w:pPr>
              <w:rPr>
                <w:rFonts w:ascii="Arial" w:hAnsi="Arial" w:cs="Arial"/>
                <w:sz w:val="20"/>
                <w:szCs w:val="20"/>
              </w:rPr>
            </w:pPr>
          </w:p>
          <w:p w14:paraId="34F1FA03" w14:textId="77777777" w:rsidR="009B6C60" w:rsidRPr="000566F9" w:rsidRDefault="009B6C60" w:rsidP="009B6C60">
            <w:pPr>
              <w:rPr>
                <w:rFonts w:ascii="Arial" w:hAnsi="Arial" w:cs="Arial"/>
                <w:sz w:val="20"/>
                <w:szCs w:val="20"/>
              </w:rPr>
            </w:pPr>
            <w:r w:rsidRPr="000566F9">
              <w:rPr>
                <w:rFonts w:ascii="Arial" w:hAnsi="Arial" w:cs="Arial"/>
                <w:sz w:val="20"/>
                <w:szCs w:val="20"/>
              </w:rPr>
              <w:t>[  ] Ja               [  ] Nein</w:t>
            </w:r>
          </w:p>
          <w:p w14:paraId="42111DBB" w14:textId="77777777" w:rsidR="009B6C60" w:rsidRPr="000566F9" w:rsidRDefault="009B6C60" w:rsidP="009B6C60">
            <w:pPr>
              <w:rPr>
                <w:rFonts w:ascii="Arial" w:hAnsi="Arial" w:cs="Arial"/>
                <w:sz w:val="20"/>
                <w:szCs w:val="20"/>
              </w:rPr>
            </w:pPr>
            <w:r w:rsidRPr="000566F9">
              <w:rPr>
                <w:rFonts w:ascii="Arial" w:hAnsi="Arial" w:cs="Arial"/>
                <w:sz w:val="20"/>
                <w:szCs w:val="20"/>
              </w:rPr>
              <w:t>(Falls ja, bitte Nachweis in Kopie beifügen)</w:t>
            </w:r>
          </w:p>
        </w:tc>
      </w:tr>
    </w:tbl>
    <w:p w14:paraId="2E46ED7E" w14:textId="77777777" w:rsidR="009B6C60" w:rsidRPr="009B6C60" w:rsidRDefault="009B6C60" w:rsidP="009B6C60"/>
    <w:p w14:paraId="7E89A0CA" w14:textId="77777777" w:rsidR="003A4D5B" w:rsidRDefault="003A4D5B" w:rsidP="008D21F8">
      <w:pPr>
        <w:spacing w:after="0" w:line="240" w:lineRule="auto"/>
        <w:rPr>
          <w:rFonts w:ascii="Arial" w:eastAsia="Times New Roman" w:hAnsi="Arial" w:cs="Arial"/>
          <w:b/>
          <w:sz w:val="24"/>
          <w:szCs w:val="24"/>
          <w:lang w:eastAsia="de-DE"/>
        </w:rPr>
      </w:pPr>
    </w:p>
    <w:p w14:paraId="329CEBDC" w14:textId="77777777" w:rsidR="009B6C60" w:rsidRDefault="009B6C60" w:rsidP="008D21F8">
      <w:pPr>
        <w:spacing w:after="0" w:line="240" w:lineRule="auto"/>
        <w:rPr>
          <w:rFonts w:ascii="Arial" w:eastAsia="Times New Roman" w:hAnsi="Arial" w:cs="Arial"/>
          <w:b/>
          <w:sz w:val="24"/>
          <w:szCs w:val="24"/>
          <w:lang w:eastAsia="de-DE"/>
        </w:rPr>
      </w:pPr>
    </w:p>
    <w:p w14:paraId="4911212D" w14:textId="77777777" w:rsidR="009B6C60" w:rsidRDefault="009B6C60" w:rsidP="008D21F8">
      <w:pPr>
        <w:spacing w:after="0" w:line="240" w:lineRule="auto"/>
        <w:rPr>
          <w:rFonts w:ascii="Arial" w:eastAsia="Times New Roman" w:hAnsi="Arial" w:cs="Arial"/>
          <w:b/>
          <w:sz w:val="24"/>
          <w:szCs w:val="24"/>
          <w:lang w:eastAsia="de-DE"/>
        </w:rPr>
      </w:pPr>
    </w:p>
    <w:p w14:paraId="21D75EDE" w14:textId="77777777" w:rsidR="000D2F33" w:rsidRDefault="000D2F33" w:rsidP="008D21F8">
      <w:pPr>
        <w:spacing w:after="0" w:line="240" w:lineRule="auto"/>
        <w:rPr>
          <w:rFonts w:ascii="Arial" w:eastAsia="Times New Roman" w:hAnsi="Arial" w:cs="Arial"/>
          <w:b/>
          <w:sz w:val="24"/>
          <w:szCs w:val="24"/>
          <w:lang w:eastAsia="de-DE"/>
        </w:rPr>
      </w:pPr>
    </w:p>
    <w:p w14:paraId="72A555A8" w14:textId="77777777" w:rsidR="00945E1B" w:rsidRDefault="00945E1B" w:rsidP="008D21F8">
      <w:pPr>
        <w:spacing w:after="0" w:line="240" w:lineRule="auto"/>
        <w:rPr>
          <w:rFonts w:ascii="Arial" w:eastAsia="Times New Roman" w:hAnsi="Arial" w:cs="Arial"/>
          <w:b/>
          <w:sz w:val="24"/>
          <w:szCs w:val="24"/>
          <w:lang w:eastAsia="de-DE"/>
        </w:rPr>
      </w:pPr>
    </w:p>
    <w:p w14:paraId="79504115" w14:textId="5E5F3A72" w:rsidR="000D2F33" w:rsidRDefault="000D2F33">
      <w:pPr>
        <w:rPr>
          <w:rFonts w:ascii="Arial" w:eastAsia="Times New Roman" w:hAnsi="Arial" w:cs="Arial"/>
          <w:b/>
          <w:sz w:val="24"/>
          <w:szCs w:val="24"/>
          <w:lang w:eastAsia="de-DE"/>
        </w:rPr>
      </w:pPr>
      <w:r>
        <w:rPr>
          <w:rFonts w:ascii="Arial" w:eastAsia="Times New Roman" w:hAnsi="Arial" w:cs="Arial"/>
          <w:b/>
          <w:sz w:val="24"/>
          <w:szCs w:val="24"/>
          <w:lang w:eastAsia="de-DE"/>
        </w:rPr>
        <w:br w:type="page"/>
      </w:r>
    </w:p>
    <w:p w14:paraId="3FBED8C0" w14:textId="3411FCEC" w:rsidR="006E1949" w:rsidRPr="000566F9" w:rsidRDefault="006E1949" w:rsidP="000D2F33">
      <w:pPr>
        <w:spacing w:after="0" w:line="276" w:lineRule="auto"/>
        <w:jc w:val="center"/>
        <w:rPr>
          <w:rFonts w:ascii="Arial" w:eastAsia="Times New Roman" w:hAnsi="Arial" w:cs="Arial"/>
          <w:b/>
          <w:lang w:eastAsia="de-DE"/>
        </w:rPr>
      </w:pPr>
      <w:r w:rsidRPr="000566F9">
        <w:rPr>
          <w:rFonts w:ascii="Arial" w:eastAsia="Times New Roman" w:hAnsi="Arial" w:cs="Arial"/>
          <w:b/>
          <w:lang w:eastAsia="de-DE"/>
        </w:rPr>
        <w:lastRenderedPageBreak/>
        <w:t>§ 1 Art, Ziel und Qualität des Leistungsangebots</w:t>
      </w:r>
    </w:p>
    <w:p w14:paraId="5A2E0F68" w14:textId="77777777" w:rsidR="006E1949" w:rsidRPr="000566F9" w:rsidRDefault="006E1949" w:rsidP="000D2F33">
      <w:pPr>
        <w:spacing w:after="0" w:line="276" w:lineRule="auto"/>
        <w:jc w:val="both"/>
        <w:rPr>
          <w:rFonts w:ascii="Arial" w:eastAsia="Times New Roman" w:hAnsi="Arial" w:cs="Arial"/>
          <w:b/>
          <w:lang w:eastAsia="de-DE"/>
        </w:rPr>
      </w:pPr>
    </w:p>
    <w:p w14:paraId="3120B20B" w14:textId="4503230E" w:rsidR="006E1949" w:rsidRPr="000566F9" w:rsidRDefault="006E1949" w:rsidP="000D2F33">
      <w:pPr>
        <w:pStyle w:val="Listenabsatz"/>
        <w:numPr>
          <w:ilvl w:val="0"/>
          <w:numId w:val="1"/>
        </w:numPr>
        <w:spacing w:line="276" w:lineRule="auto"/>
        <w:jc w:val="both"/>
        <w:rPr>
          <w:rFonts w:ascii="Arial" w:eastAsiaTheme="minorHAnsi" w:hAnsi="Arial" w:cs="Arial"/>
          <w:sz w:val="22"/>
          <w:szCs w:val="22"/>
          <w:lang w:eastAsia="en-US"/>
        </w:rPr>
      </w:pPr>
      <w:r w:rsidRPr="000566F9">
        <w:rPr>
          <w:rFonts w:ascii="Arial" w:eastAsiaTheme="minorHAnsi" w:hAnsi="Arial" w:cs="Arial"/>
          <w:sz w:val="22"/>
          <w:szCs w:val="22"/>
          <w:lang w:eastAsia="en-US"/>
        </w:rPr>
        <w:t>Die oben genannte Person betreut im Landkreis Marburg-Biedenkopf Kinder in Kindertagespflege auf Grundlage des Achten Sozialgesetzbuch</w:t>
      </w:r>
      <w:r w:rsidR="00A25618" w:rsidRPr="000566F9">
        <w:rPr>
          <w:rFonts w:ascii="Arial" w:eastAsiaTheme="minorHAnsi" w:hAnsi="Arial" w:cs="Arial"/>
          <w:sz w:val="22"/>
          <w:szCs w:val="22"/>
          <w:lang w:eastAsia="en-US"/>
        </w:rPr>
        <w:t>es</w:t>
      </w:r>
      <w:r w:rsidRPr="000566F9">
        <w:rPr>
          <w:rFonts w:ascii="Arial" w:eastAsiaTheme="minorHAnsi" w:hAnsi="Arial" w:cs="Arial"/>
          <w:sz w:val="22"/>
          <w:szCs w:val="22"/>
          <w:lang w:eastAsia="en-US"/>
        </w:rPr>
        <w:t xml:space="preserve"> (SGB VIII) in der jeweils geltenden Fassung und im Rahmen der aktuellen Fassung der Kindertagespflegesatzung des Landkreises Marburg-Biedenkopf. </w:t>
      </w:r>
    </w:p>
    <w:p w14:paraId="733E3C24" w14:textId="77777777" w:rsidR="005C6A9B" w:rsidRPr="000566F9" w:rsidRDefault="005C6A9B" w:rsidP="000D2F33">
      <w:pPr>
        <w:spacing w:after="0" w:line="276" w:lineRule="auto"/>
        <w:jc w:val="both"/>
        <w:outlineLvl w:val="0"/>
        <w:rPr>
          <w:rFonts w:ascii="Arial" w:eastAsia="Times New Roman" w:hAnsi="Arial" w:cs="Arial"/>
          <w:lang w:eastAsia="de-DE"/>
        </w:rPr>
      </w:pPr>
    </w:p>
    <w:p w14:paraId="1E6B3D04" w14:textId="3953319C" w:rsidR="00BF129A" w:rsidRPr="000566F9" w:rsidRDefault="00BF129A" w:rsidP="000D2F33">
      <w:pPr>
        <w:spacing w:after="0" w:line="276" w:lineRule="auto"/>
        <w:jc w:val="center"/>
        <w:outlineLvl w:val="0"/>
        <w:rPr>
          <w:rFonts w:ascii="Arial" w:eastAsia="Times New Roman" w:hAnsi="Arial" w:cs="Arial"/>
          <w:b/>
          <w:lang w:eastAsia="de-DE"/>
        </w:rPr>
      </w:pPr>
      <w:r w:rsidRPr="000566F9">
        <w:rPr>
          <w:rFonts w:ascii="Arial" w:eastAsia="Times New Roman" w:hAnsi="Arial" w:cs="Arial"/>
          <w:b/>
          <w:lang w:eastAsia="de-DE"/>
        </w:rPr>
        <w:t>§ 2 Der zu betreuende Personenkreis</w:t>
      </w:r>
    </w:p>
    <w:p w14:paraId="0B592560" w14:textId="77777777" w:rsidR="00BF129A" w:rsidRPr="000566F9" w:rsidRDefault="00BF129A" w:rsidP="000D2F33">
      <w:pPr>
        <w:spacing w:after="0" w:line="276" w:lineRule="auto"/>
        <w:jc w:val="both"/>
        <w:outlineLvl w:val="0"/>
        <w:rPr>
          <w:rFonts w:ascii="Arial" w:eastAsia="Times New Roman" w:hAnsi="Arial" w:cs="Arial"/>
          <w:lang w:eastAsia="de-DE"/>
        </w:rPr>
      </w:pPr>
    </w:p>
    <w:p w14:paraId="75FB7FC8" w14:textId="00204110" w:rsidR="00BF129A" w:rsidRPr="000566F9" w:rsidRDefault="00BF129A" w:rsidP="000D2F33">
      <w:pPr>
        <w:numPr>
          <w:ilvl w:val="0"/>
          <w:numId w:val="11"/>
        </w:numPr>
        <w:spacing w:after="0" w:line="276" w:lineRule="auto"/>
        <w:ind w:left="360"/>
        <w:jc w:val="both"/>
        <w:outlineLvl w:val="0"/>
        <w:rPr>
          <w:rFonts w:ascii="Arial" w:eastAsia="Times New Roman" w:hAnsi="Arial" w:cs="Arial"/>
          <w:lang w:eastAsia="de-DE"/>
        </w:rPr>
      </w:pPr>
      <w:r w:rsidRPr="000566F9">
        <w:rPr>
          <w:rFonts w:ascii="Arial" w:eastAsia="Times New Roman" w:hAnsi="Arial" w:cs="Arial"/>
          <w:lang w:eastAsia="de-DE"/>
        </w:rPr>
        <w:t>Der Landkreis Marburg-Biedenkopf gewährt die Leistung gem. §§ 23, 24 SGB VIII unter folgenden Voraussetzungen:</w:t>
      </w:r>
    </w:p>
    <w:p w14:paraId="4C62066E" w14:textId="77777777" w:rsidR="00BF129A" w:rsidRPr="000566F9" w:rsidRDefault="00BF129A" w:rsidP="000D2F33">
      <w:pPr>
        <w:pStyle w:val="Listenabsatz"/>
        <w:spacing w:line="276" w:lineRule="auto"/>
        <w:jc w:val="both"/>
        <w:outlineLvl w:val="0"/>
        <w:rPr>
          <w:rFonts w:ascii="Arial" w:hAnsi="Arial" w:cs="Arial"/>
          <w:sz w:val="22"/>
          <w:szCs w:val="22"/>
        </w:rPr>
      </w:pPr>
    </w:p>
    <w:p w14:paraId="679D7DA7" w14:textId="1522A394" w:rsidR="00BF129A" w:rsidRPr="000566F9" w:rsidRDefault="00BF129A" w:rsidP="000D2F33">
      <w:pPr>
        <w:pStyle w:val="Listenabsatz"/>
        <w:numPr>
          <w:ilvl w:val="0"/>
          <w:numId w:val="4"/>
        </w:numPr>
        <w:spacing w:line="276" w:lineRule="auto"/>
        <w:jc w:val="both"/>
        <w:outlineLvl w:val="0"/>
        <w:rPr>
          <w:rFonts w:ascii="Arial" w:hAnsi="Arial" w:cs="Arial"/>
          <w:sz w:val="22"/>
          <w:szCs w:val="22"/>
        </w:rPr>
      </w:pPr>
      <w:r w:rsidRPr="000566F9">
        <w:rPr>
          <w:rFonts w:ascii="Arial" w:hAnsi="Arial" w:cs="Arial"/>
          <w:sz w:val="22"/>
          <w:szCs w:val="22"/>
        </w:rPr>
        <w:t>Für Kinder unter einem Jahr, wenn die Voraussetzungen nach § 24 Abs. 1 SGB VIII erfüllt sind;</w:t>
      </w:r>
    </w:p>
    <w:p w14:paraId="1FEA6BC0" w14:textId="501BEC3C" w:rsidR="00BF129A" w:rsidRPr="000566F9" w:rsidRDefault="00BF129A" w:rsidP="000D2F33">
      <w:pPr>
        <w:pStyle w:val="Listenabsatz"/>
        <w:numPr>
          <w:ilvl w:val="0"/>
          <w:numId w:val="4"/>
        </w:numPr>
        <w:spacing w:line="276" w:lineRule="auto"/>
        <w:jc w:val="both"/>
        <w:outlineLvl w:val="0"/>
        <w:rPr>
          <w:rFonts w:ascii="Arial" w:hAnsi="Arial" w:cs="Arial"/>
          <w:sz w:val="22"/>
          <w:szCs w:val="22"/>
        </w:rPr>
      </w:pPr>
      <w:r w:rsidRPr="000566F9">
        <w:rPr>
          <w:rFonts w:ascii="Arial" w:hAnsi="Arial" w:cs="Arial"/>
          <w:sz w:val="22"/>
          <w:szCs w:val="22"/>
        </w:rPr>
        <w:t>Für Kinder vom vollendeten 1. bis zum vollendeten 3. Lebensjahr, wenn die Voraussetzungen nach § 24 Abs. 2 SGB VIII erfüllt sind;</w:t>
      </w:r>
    </w:p>
    <w:p w14:paraId="5A42A70B" w14:textId="77777777" w:rsidR="000D2F33" w:rsidRPr="000566F9" w:rsidRDefault="000D2F33" w:rsidP="000D2F33">
      <w:pPr>
        <w:pStyle w:val="Listenabsatz"/>
        <w:spacing w:line="276" w:lineRule="auto"/>
        <w:jc w:val="both"/>
        <w:outlineLvl w:val="0"/>
        <w:rPr>
          <w:rFonts w:ascii="Arial" w:hAnsi="Arial" w:cs="Arial"/>
          <w:sz w:val="22"/>
          <w:szCs w:val="22"/>
        </w:rPr>
      </w:pPr>
    </w:p>
    <w:p w14:paraId="7F3476CB" w14:textId="6151BF06" w:rsidR="00BF129A" w:rsidRPr="000566F9" w:rsidRDefault="00BF129A" w:rsidP="000D2F33">
      <w:pPr>
        <w:numPr>
          <w:ilvl w:val="0"/>
          <w:numId w:val="11"/>
        </w:numPr>
        <w:spacing w:after="0" w:line="276" w:lineRule="auto"/>
        <w:ind w:left="360"/>
        <w:jc w:val="both"/>
        <w:outlineLvl w:val="0"/>
        <w:rPr>
          <w:rFonts w:ascii="Arial" w:eastAsia="Times New Roman" w:hAnsi="Arial" w:cs="Arial"/>
          <w:lang w:eastAsia="de-DE"/>
        </w:rPr>
      </w:pPr>
      <w:r w:rsidRPr="000566F9">
        <w:rPr>
          <w:rFonts w:ascii="Arial" w:eastAsia="Times New Roman" w:hAnsi="Arial" w:cs="Arial"/>
          <w:lang w:eastAsia="de-DE"/>
        </w:rPr>
        <w:t xml:space="preserve">Kinder ab Vollendung des </w:t>
      </w:r>
      <w:r w:rsidR="00082D0F">
        <w:rPr>
          <w:rFonts w:ascii="Arial" w:eastAsia="Times New Roman" w:hAnsi="Arial" w:cs="Arial"/>
          <w:lang w:eastAsia="de-DE"/>
        </w:rPr>
        <w:t>3.</w:t>
      </w:r>
      <w:r w:rsidRPr="000566F9">
        <w:rPr>
          <w:rFonts w:ascii="Arial" w:eastAsia="Times New Roman" w:hAnsi="Arial" w:cs="Arial"/>
          <w:lang w:eastAsia="de-DE"/>
        </w:rPr>
        <w:t xml:space="preserve"> Lebensjahres sind vorrangig in Kindertageseinrichtungen u</w:t>
      </w:r>
      <w:r w:rsidR="00082D0F">
        <w:rPr>
          <w:rFonts w:ascii="Arial" w:eastAsia="Times New Roman" w:hAnsi="Arial" w:cs="Arial"/>
          <w:lang w:eastAsia="de-DE"/>
        </w:rPr>
        <w:t>nd Kinder ab Schuleintritt</w:t>
      </w:r>
      <w:r w:rsidRPr="000566F9">
        <w:rPr>
          <w:rFonts w:ascii="Arial" w:eastAsia="Times New Roman" w:hAnsi="Arial" w:cs="Arial"/>
          <w:lang w:eastAsia="de-DE"/>
        </w:rPr>
        <w:t xml:space="preserve"> vorrangig durch schulische Betreuungsangebote zu betreuen. Kindertagespflege wird grundsätzlich nur in den Fällen gewährt, in denen nachweislich kein bedarfsgerechtes Angebot zur Verfügung steht. Geht der Bedarf an Betreuung über diese institutionellen Angebote hinaus, so kann Kindertagespflege zusätzlich gewährt werden.</w:t>
      </w:r>
    </w:p>
    <w:p w14:paraId="41F3F089" w14:textId="77777777" w:rsidR="000D2F33" w:rsidRPr="000566F9" w:rsidRDefault="000D2F33" w:rsidP="000D2F33">
      <w:pPr>
        <w:spacing w:after="0" w:line="276" w:lineRule="auto"/>
        <w:ind w:left="360"/>
        <w:jc w:val="both"/>
        <w:outlineLvl w:val="0"/>
        <w:rPr>
          <w:rFonts w:ascii="Arial" w:eastAsia="Times New Roman" w:hAnsi="Arial" w:cs="Arial"/>
          <w:lang w:eastAsia="de-DE"/>
        </w:rPr>
      </w:pPr>
    </w:p>
    <w:p w14:paraId="1ABE45FB" w14:textId="45368970" w:rsidR="00BF129A" w:rsidRPr="000566F9" w:rsidRDefault="00BF129A" w:rsidP="000D2F33">
      <w:pPr>
        <w:numPr>
          <w:ilvl w:val="0"/>
          <w:numId w:val="11"/>
        </w:numPr>
        <w:spacing w:after="0" w:line="276" w:lineRule="auto"/>
        <w:ind w:left="360"/>
        <w:jc w:val="both"/>
        <w:outlineLvl w:val="0"/>
        <w:rPr>
          <w:rFonts w:ascii="Arial" w:eastAsia="Times New Roman" w:hAnsi="Arial" w:cs="Arial"/>
          <w:lang w:eastAsia="de-DE"/>
        </w:rPr>
      </w:pPr>
      <w:r w:rsidRPr="000566F9">
        <w:rPr>
          <w:rFonts w:ascii="Arial" w:eastAsia="Times New Roman" w:hAnsi="Arial" w:cs="Arial"/>
          <w:lang w:eastAsia="de-DE"/>
        </w:rPr>
        <w:t xml:space="preserve">Der Rechtsanspruch auf Kindertagespflege für Kinder mit Vollendung des 1. Lebensjahres bis </w:t>
      </w:r>
      <w:r w:rsidR="00082D0F">
        <w:rPr>
          <w:rFonts w:ascii="Arial" w:eastAsia="Times New Roman" w:hAnsi="Arial" w:cs="Arial"/>
          <w:lang w:eastAsia="de-DE"/>
        </w:rPr>
        <w:t>zur Vollendung des 3. Lebensjahres</w:t>
      </w:r>
      <w:r w:rsidRPr="000566F9">
        <w:rPr>
          <w:rFonts w:ascii="Arial" w:eastAsia="Times New Roman" w:hAnsi="Arial" w:cs="Arial"/>
          <w:lang w:eastAsia="de-DE"/>
        </w:rPr>
        <w:t xml:space="preserve"> nach § 24 Abs. 2 SGB VIII unterscheidet einen bedarfsunabhängigen Grundanspruch sowie einen darüber hinaus gehenden Anspruch, der sich nach dem individuellen Bedarf richtet. Der Grundanspruch gilt als erfüllt bei einer täglichen Förderung von </w:t>
      </w:r>
      <w:r w:rsidR="00B00D6F" w:rsidRPr="000566F9">
        <w:rPr>
          <w:rFonts w:ascii="Arial" w:eastAsia="Times New Roman" w:hAnsi="Arial" w:cs="Arial"/>
          <w:lang w:eastAsia="de-DE"/>
        </w:rPr>
        <w:t>6</w:t>
      </w:r>
      <w:r w:rsidR="00085276" w:rsidRPr="000566F9">
        <w:rPr>
          <w:rFonts w:ascii="Arial" w:eastAsia="Times New Roman" w:hAnsi="Arial" w:cs="Arial"/>
          <w:lang w:eastAsia="de-DE"/>
        </w:rPr>
        <w:t xml:space="preserve"> Stunden </w:t>
      </w:r>
      <w:r w:rsidR="00B00D6F" w:rsidRPr="000566F9">
        <w:rPr>
          <w:rFonts w:ascii="Arial" w:eastAsia="Times New Roman" w:hAnsi="Arial" w:cs="Arial"/>
          <w:lang w:eastAsia="de-DE"/>
        </w:rPr>
        <w:t>(30 Wochenstunden)</w:t>
      </w:r>
      <w:r w:rsidR="00085276" w:rsidRPr="000566F9">
        <w:rPr>
          <w:rFonts w:ascii="Arial" w:eastAsia="Times New Roman" w:hAnsi="Arial" w:cs="Arial"/>
          <w:lang w:eastAsia="de-DE"/>
        </w:rPr>
        <w:t>.</w:t>
      </w:r>
    </w:p>
    <w:p w14:paraId="108F67F5" w14:textId="77777777" w:rsidR="00BF129A" w:rsidRPr="000566F9" w:rsidRDefault="00BF129A" w:rsidP="000D2F33">
      <w:pPr>
        <w:spacing w:after="0" w:line="276" w:lineRule="auto"/>
        <w:jc w:val="both"/>
        <w:outlineLvl w:val="0"/>
        <w:rPr>
          <w:rFonts w:ascii="Arial" w:eastAsia="Times New Roman" w:hAnsi="Arial" w:cs="Arial"/>
          <w:lang w:eastAsia="de-DE"/>
        </w:rPr>
      </w:pPr>
    </w:p>
    <w:p w14:paraId="6893D733" w14:textId="77777777" w:rsidR="00BF129A" w:rsidRPr="000566F9" w:rsidRDefault="00BF129A" w:rsidP="000D2F33">
      <w:pPr>
        <w:numPr>
          <w:ilvl w:val="0"/>
          <w:numId w:val="11"/>
        </w:numPr>
        <w:spacing w:after="0" w:line="276" w:lineRule="auto"/>
        <w:ind w:left="360"/>
        <w:jc w:val="both"/>
        <w:outlineLvl w:val="0"/>
        <w:rPr>
          <w:rFonts w:ascii="Arial" w:eastAsia="Times New Roman" w:hAnsi="Arial" w:cs="Arial"/>
          <w:lang w:eastAsia="de-DE"/>
        </w:rPr>
      </w:pPr>
      <w:r w:rsidRPr="000566F9">
        <w:rPr>
          <w:rFonts w:ascii="Arial" w:eastAsia="Times New Roman" w:hAnsi="Arial" w:cs="Arial"/>
          <w:lang w:eastAsia="de-DE"/>
        </w:rPr>
        <w:t>Kindertagespflege wird erst ab einer wöchentlichen Betreuungszeit von mindestens 15 Stunden gefördert und wenn die voraussichtliche Betreuungsdauer mindestens 3 Monate beträgt. Eine Ausnahme bildet hier die ergänzende Kindertagespflege zu einem anderen Betreuungsangebot. Diese kann auch in einem geringeren Stundenumfang gefördert werden.</w:t>
      </w:r>
    </w:p>
    <w:p w14:paraId="0AB3BE62" w14:textId="77777777" w:rsidR="00BF129A" w:rsidRPr="000566F9" w:rsidRDefault="00BF129A" w:rsidP="000D2F33">
      <w:pPr>
        <w:spacing w:after="0" w:line="276" w:lineRule="auto"/>
        <w:jc w:val="both"/>
        <w:outlineLvl w:val="0"/>
        <w:rPr>
          <w:rFonts w:ascii="Arial" w:eastAsia="Times New Roman" w:hAnsi="Arial" w:cs="Arial"/>
          <w:lang w:eastAsia="de-DE"/>
        </w:rPr>
      </w:pPr>
    </w:p>
    <w:p w14:paraId="2C9B7CEF" w14:textId="77777777" w:rsidR="00BF129A" w:rsidRPr="000566F9" w:rsidRDefault="00BF129A" w:rsidP="000D2F33">
      <w:pPr>
        <w:numPr>
          <w:ilvl w:val="0"/>
          <w:numId w:val="11"/>
        </w:numPr>
        <w:spacing w:after="0" w:line="276" w:lineRule="auto"/>
        <w:ind w:left="360"/>
        <w:jc w:val="both"/>
        <w:outlineLvl w:val="0"/>
        <w:rPr>
          <w:rFonts w:ascii="Arial" w:eastAsia="Times New Roman" w:hAnsi="Arial" w:cs="Arial"/>
          <w:lang w:eastAsia="de-DE"/>
        </w:rPr>
      </w:pPr>
      <w:r w:rsidRPr="000566F9">
        <w:rPr>
          <w:rFonts w:ascii="Arial" w:eastAsia="Times New Roman" w:hAnsi="Arial" w:cs="Arial"/>
          <w:lang w:eastAsia="de-DE"/>
        </w:rPr>
        <w:t>Bei Kindern unter einem Jahr wird von einer vierwöchigen Eingewöhnungszeit ausgegangen. In allen anderen Fällen wird die Eingewöhnung zwei Wochen lang gefördert.</w:t>
      </w:r>
    </w:p>
    <w:p w14:paraId="1809E294" w14:textId="77777777" w:rsidR="00BF129A" w:rsidRPr="000566F9" w:rsidRDefault="00BF129A" w:rsidP="000D2F33">
      <w:pPr>
        <w:spacing w:after="0" w:line="276" w:lineRule="auto"/>
        <w:jc w:val="both"/>
        <w:outlineLvl w:val="0"/>
        <w:rPr>
          <w:rFonts w:ascii="Arial" w:eastAsia="Times New Roman" w:hAnsi="Arial" w:cs="Arial"/>
          <w:lang w:eastAsia="de-DE"/>
        </w:rPr>
      </w:pPr>
    </w:p>
    <w:p w14:paraId="593295FE" w14:textId="0511B0F6" w:rsidR="00A25618" w:rsidRPr="000566F9" w:rsidRDefault="00A25618" w:rsidP="000D2F33">
      <w:pPr>
        <w:spacing w:after="0" w:line="276" w:lineRule="auto"/>
        <w:jc w:val="center"/>
        <w:outlineLvl w:val="0"/>
        <w:rPr>
          <w:rFonts w:ascii="Arial" w:eastAsia="Times New Roman" w:hAnsi="Arial" w:cs="Arial"/>
          <w:b/>
          <w:lang w:eastAsia="de-DE"/>
        </w:rPr>
      </w:pPr>
      <w:r w:rsidRPr="000566F9">
        <w:rPr>
          <w:rFonts w:ascii="Arial" w:eastAsia="Times New Roman" w:hAnsi="Arial" w:cs="Arial"/>
          <w:b/>
          <w:lang w:eastAsia="de-DE"/>
        </w:rPr>
        <w:t xml:space="preserve">§ 3 </w:t>
      </w:r>
      <w:r w:rsidR="006C0BE3" w:rsidRPr="000566F9">
        <w:rPr>
          <w:rFonts w:ascii="Arial" w:eastAsia="Times New Roman" w:hAnsi="Arial" w:cs="Arial"/>
          <w:b/>
          <w:lang w:eastAsia="de-DE"/>
        </w:rPr>
        <w:t xml:space="preserve">Förderung, </w:t>
      </w:r>
      <w:r w:rsidR="00610C0A" w:rsidRPr="000566F9">
        <w:rPr>
          <w:rFonts w:ascii="Arial" w:eastAsia="Times New Roman" w:hAnsi="Arial" w:cs="Arial"/>
          <w:b/>
          <w:lang w:eastAsia="de-DE"/>
        </w:rPr>
        <w:t>Entgelt,</w:t>
      </w:r>
      <w:r w:rsidR="003375D9" w:rsidRPr="000566F9">
        <w:rPr>
          <w:rFonts w:ascii="Arial" w:eastAsia="Times New Roman" w:hAnsi="Arial" w:cs="Arial"/>
          <w:b/>
          <w:lang w:eastAsia="de-DE"/>
        </w:rPr>
        <w:t xml:space="preserve"> Zahlungsweise und Erstattungen</w:t>
      </w:r>
    </w:p>
    <w:p w14:paraId="508ED765" w14:textId="77777777" w:rsidR="006E1949" w:rsidRPr="000566F9" w:rsidRDefault="006E1949" w:rsidP="000D2F33">
      <w:pPr>
        <w:spacing w:after="0" w:line="276" w:lineRule="auto"/>
        <w:jc w:val="both"/>
        <w:outlineLvl w:val="0"/>
        <w:rPr>
          <w:rFonts w:ascii="Arial" w:eastAsia="Times New Roman" w:hAnsi="Arial" w:cs="Arial"/>
          <w:lang w:eastAsia="de-DE"/>
        </w:rPr>
      </w:pPr>
    </w:p>
    <w:p w14:paraId="6E8B2661" w14:textId="0DF982DA" w:rsidR="00A25618"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t xml:space="preserve">Laufende Leistungen </w:t>
      </w:r>
      <w:r w:rsidR="00320A14">
        <w:rPr>
          <w:rFonts w:ascii="Arial" w:eastAsia="Times New Roman" w:hAnsi="Arial" w:cs="Arial"/>
          <w:lang w:eastAsia="de-DE"/>
        </w:rPr>
        <w:t>nach § 23 SGB VIII werden grund</w:t>
      </w:r>
      <w:r w:rsidRPr="000566F9">
        <w:rPr>
          <w:rFonts w:ascii="Arial" w:eastAsia="Times New Roman" w:hAnsi="Arial" w:cs="Arial"/>
          <w:lang w:eastAsia="de-DE"/>
        </w:rPr>
        <w:t>sätzlich nur auf schriftlichen Antrag erbracht. Geht der An</w:t>
      </w:r>
      <w:r w:rsidR="00320A14">
        <w:rPr>
          <w:rFonts w:ascii="Arial" w:eastAsia="Times New Roman" w:hAnsi="Arial" w:cs="Arial"/>
          <w:lang w:eastAsia="de-DE"/>
        </w:rPr>
        <w:t>trag im laufenden Monat ein, er</w:t>
      </w:r>
      <w:r w:rsidRPr="000566F9">
        <w:rPr>
          <w:rFonts w:ascii="Arial" w:eastAsia="Times New Roman" w:hAnsi="Arial" w:cs="Arial"/>
          <w:lang w:eastAsia="de-DE"/>
        </w:rPr>
        <w:t xml:space="preserve">folgt die Bewilligung frühestens ab dem </w:t>
      </w:r>
      <w:r w:rsidR="00082D0F">
        <w:rPr>
          <w:rFonts w:ascii="Arial" w:eastAsia="Times New Roman" w:hAnsi="Arial" w:cs="Arial"/>
          <w:lang w:eastAsia="de-DE"/>
        </w:rPr>
        <w:t xml:space="preserve">01. </w:t>
      </w:r>
      <w:r w:rsidRPr="000566F9">
        <w:rPr>
          <w:rFonts w:ascii="Arial" w:eastAsia="Times New Roman" w:hAnsi="Arial" w:cs="Arial"/>
          <w:lang w:eastAsia="de-DE"/>
        </w:rPr>
        <w:t xml:space="preserve"> dieses Monats. Frühester Bewilligungszeitpunkt ist das Datum, an dem die Voraussetzungen für die Gewährung der Kindertagespflege vorliegen bzw. die Notwendigkeit von Kindertagespflege besteht.</w:t>
      </w:r>
    </w:p>
    <w:p w14:paraId="6B4C5989" w14:textId="77777777" w:rsidR="00A25618" w:rsidRPr="000566F9" w:rsidRDefault="00A25618" w:rsidP="000D2F33">
      <w:pPr>
        <w:spacing w:after="0" w:line="276" w:lineRule="auto"/>
        <w:jc w:val="both"/>
        <w:outlineLvl w:val="0"/>
        <w:rPr>
          <w:rFonts w:ascii="Arial" w:eastAsia="Times New Roman" w:hAnsi="Arial" w:cs="Arial"/>
          <w:lang w:eastAsia="de-DE"/>
        </w:rPr>
      </w:pPr>
    </w:p>
    <w:p w14:paraId="6B13D82D" w14:textId="77777777" w:rsidR="00A25618"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t>Von den Personensorgeberechtigten ist ein entsprechender Antrag auf Förderung in Kindertagespflege beim Kreisausschuss des Landkreises Marburg-Biedenkopf zu stellen.</w:t>
      </w:r>
    </w:p>
    <w:p w14:paraId="7359167A" w14:textId="77777777" w:rsidR="00A25618" w:rsidRPr="000566F9" w:rsidRDefault="00A25618" w:rsidP="000D2F33">
      <w:pPr>
        <w:spacing w:after="0" w:line="276" w:lineRule="auto"/>
        <w:jc w:val="both"/>
        <w:outlineLvl w:val="0"/>
        <w:rPr>
          <w:rFonts w:ascii="Arial" w:eastAsia="Times New Roman" w:hAnsi="Arial" w:cs="Arial"/>
          <w:lang w:eastAsia="de-DE"/>
        </w:rPr>
      </w:pPr>
    </w:p>
    <w:p w14:paraId="3BC04852" w14:textId="2B487325" w:rsidR="00A25618"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lastRenderedPageBreak/>
        <w:t xml:space="preserve">Die </w:t>
      </w:r>
      <w:r w:rsidR="009B19BF" w:rsidRPr="000566F9">
        <w:rPr>
          <w:rFonts w:ascii="Arial" w:eastAsia="Times New Roman" w:hAnsi="Arial" w:cs="Arial"/>
          <w:lang w:eastAsia="de-DE"/>
        </w:rPr>
        <w:t>Personensorgeb</w:t>
      </w:r>
      <w:r w:rsidRPr="000566F9">
        <w:rPr>
          <w:rFonts w:ascii="Arial" w:eastAsia="Times New Roman" w:hAnsi="Arial" w:cs="Arial"/>
          <w:lang w:eastAsia="de-DE"/>
        </w:rPr>
        <w:t>erechtigten und die Kindertagespflegeperson als Vertragspartner</w:t>
      </w:r>
      <w:r w:rsidR="00082D0F">
        <w:rPr>
          <w:rFonts w:ascii="Arial" w:eastAsia="Times New Roman" w:hAnsi="Arial" w:cs="Arial"/>
          <w:lang w:eastAsia="de-DE"/>
        </w:rPr>
        <w:t>*innen</w:t>
      </w:r>
      <w:r w:rsidRPr="000566F9">
        <w:rPr>
          <w:rFonts w:ascii="Arial" w:eastAsia="Times New Roman" w:hAnsi="Arial" w:cs="Arial"/>
          <w:lang w:eastAsia="de-DE"/>
        </w:rPr>
        <w:t xml:space="preserve"> regeln im Vorfeld die näheren Einzelheiten zur Kindertagespflege mittels einer schriftlichen, unterschriebenen Betreuungsvereinbarung.</w:t>
      </w:r>
    </w:p>
    <w:p w14:paraId="5DE73AF9" w14:textId="77777777" w:rsidR="00A25618" w:rsidRPr="000566F9" w:rsidRDefault="00A25618" w:rsidP="000D2F33">
      <w:pPr>
        <w:spacing w:after="0" w:line="276" w:lineRule="auto"/>
        <w:jc w:val="both"/>
        <w:outlineLvl w:val="0"/>
        <w:rPr>
          <w:rFonts w:ascii="Arial" w:eastAsia="Times New Roman" w:hAnsi="Arial" w:cs="Arial"/>
          <w:lang w:eastAsia="de-DE"/>
        </w:rPr>
      </w:pPr>
    </w:p>
    <w:p w14:paraId="0ACE4D29" w14:textId="60EA83D4" w:rsidR="00A25618"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t xml:space="preserve">Die öffentliche Förderung der Betreuung in Kindertagespflege kann ab </w:t>
      </w:r>
      <w:r w:rsidR="00082D0F">
        <w:rPr>
          <w:rFonts w:ascii="Arial" w:eastAsia="Times New Roman" w:hAnsi="Arial" w:cs="Arial"/>
          <w:lang w:eastAsia="de-DE"/>
        </w:rPr>
        <w:t>Vollendung des</w:t>
      </w:r>
      <w:r w:rsidRPr="000566F9">
        <w:rPr>
          <w:rFonts w:ascii="Arial" w:eastAsia="Times New Roman" w:hAnsi="Arial" w:cs="Arial"/>
          <w:lang w:eastAsia="de-DE"/>
        </w:rPr>
        <w:t xml:space="preserve"> 3. Lebensjahr</w:t>
      </w:r>
      <w:r w:rsidR="00082D0F">
        <w:rPr>
          <w:rFonts w:ascii="Arial" w:eastAsia="Times New Roman" w:hAnsi="Arial" w:cs="Arial"/>
          <w:lang w:eastAsia="de-DE"/>
        </w:rPr>
        <w:t>es</w:t>
      </w:r>
      <w:r w:rsidRPr="000566F9">
        <w:rPr>
          <w:rFonts w:ascii="Arial" w:eastAsia="Times New Roman" w:hAnsi="Arial" w:cs="Arial"/>
          <w:lang w:eastAsia="de-DE"/>
        </w:rPr>
        <w:t xml:space="preserve"> nur noch ergänzend zu anderen Betreuungsformen erfolgen.</w:t>
      </w:r>
    </w:p>
    <w:p w14:paraId="31F54B2B" w14:textId="77777777" w:rsidR="000D2F33" w:rsidRPr="000566F9" w:rsidRDefault="000D2F33" w:rsidP="000D2F33">
      <w:pPr>
        <w:spacing w:after="0" w:line="276" w:lineRule="auto"/>
        <w:jc w:val="both"/>
        <w:outlineLvl w:val="0"/>
        <w:rPr>
          <w:rFonts w:ascii="Arial" w:eastAsia="Times New Roman" w:hAnsi="Arial" w:cs="Arial"/>
          <w:lang w:eastAsia="de-DE"/>
        </w:rPr>
      </w:pPr>
    </w:p>
    <w:p w14:paraId="2772C42F" w14:textId="104F062D" w:rsidR="00A25618" w:rsidRPr="000566F9" w:rsidRDefault="00A25618" w:rsidP="000D2F33">
      <w:pPr>
        <w:numPr>
          <w:ilvl w:val="0"/>
          <w:numId w:val="2"/>
        </w:numPr>
        <w:spacing w:after="0" w:line="276" w:lineRule="auto"/>
        <w:jc w:val="both"/>
        <w:outlineLvl w:val="0"/>
        <w:rPr>
          <w:rFonts w:ascii="Arial" w:eastAsia="Times New Roman" w:hAnsi="Arial" w:cs="Arial"/>
          <w:b/>
          <w:lang w:eastAsia="de-DE"/>
        </w:rPr>
      </w:pPr>
      <w:r w:rsidRPr="000566F9">
        <w:rPr>
          <w:rFonts w:ascii="Arial" w:eastAsia="Times New Roman" w:hAnsi="Arial" w:cs="Arial"/>
          <w:lang w:eastAsia="de-DE"/>
        </w:rPr>
        <w:t>Die Gewährung von Kindertagespflege ist grundsätzlich bis</w:t>
      </w:r>
      <w:r w:rsidR="00082D0F">
        <w:rPr>
          <w:rFonts w:ascii="Arial" w:eastAsia="Times New Roman" w:hAnsi="Arial" w:cs="Arial"/>
          <w:lang w:eastAsia="de-DE"/>
        </w:rPr>
        <w:t xml:space="preserve"> zur Vollendung des 3. Lebensjahres</w:t>
      </w:r>
      <w:r w:rsidRPr="000566F9">
        <w:rPr>
          <w:rFonts w:ascii="Arial" w:eastAsia="Times New Roman" w:hAnsi="Arial" w:cs="Arial"/>
          <w:lang w:eastAsia="de-DE"/>
        </w:rPr>
        <w:t xml:space="preserve"> befristet. Steht in Einzelfällen zu diesem Zeitpunkt nachweislich kein Platz in einer wohnortnahen und bedarfsgerechten Kindertageseinrichtung zur Verfügung, so kann die Kindertagespflege auf Antrag der Eltern bis zum Freiwerden eines entsprechenden Kindertagesstättenplatzes verlängert werden. Das Nichtvorhandensein eines Betreuungsplatzes in einer Kindertagesstätte ist durch eine schriftliche Bestätigung des Trägers nachzuweisen.</w:t>
      </w:r>
    </w:p>
    <w:p w14:paraId="5CAF5057" w14:textId="77777777" w:rsidR="000D2F33" w:rsidRPr="000566F9" w:rsidRDefault="000D2F33" w:rsidP="000D2F33">
      <w:pPr>
        <w:spacing w:after="0" w:line="276" w:lineRule="auto"/>
        <w:ind w:left="360"/>
        <w:jc w:val="both"/>
        <w:outlineLvl w:val="0"/>
        <w:rPr>
          <w:rFonts w:ascii="Arial" w:eastAsia="Times New Roman" w:hAnsi="Arial" w:cs="Arial"/>
          <w:b/>
          <w:lang w:eastAsia="de-DE"/>
        </w:rPr>
      </w:pPr>
    </w:p>
    <w:p w14:paraId="78DD11F1" w14:textId="5C5BBE26" w:rsidR="00A25618"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t xml:space="preserve">Bei ergänzender Kindertagespflege für Kinder ab </w:t>
      </w:r>
      <w:r w:rsidR="00082D0F">
        <w:rPr>
          <w:rFonts w:ascii="Arial" w:eastAsia="Times New Roman" w:hAnsi="Arial" w:cs="Arial"/>
          <w:lang w:eastAsia="de-DE"/>
        </w:rPr>
        <w:t>Vollendung des</w:t>
      </w:r>
      <w:r w:rsidRPr="000566F9">
        <w:rPr>
          <w:rFonts w:ascii="Arial" w:eastAsia="Times New Roman" w:hAnsi="Arial" w:cs="Arial"/>
          <w:lang w:eastAsia="de-DE"/>
        </w:rPr>
        <w:t xml:space="preserve"> 3. Lebensjahr</w:t>
      </w:r>
      <w:r w:rsidR="00082D0F">
        <w:rPr>
          <w:rFonts w:ascii="Arial" w:eastAsia="Times New Roman" w:hAnsi="Arial" w:cs="Arial"/>
          <w:lang w:eastAsia="de-DE"/>
        </w:rPr>
        <w:t>es</w:t>
      </w:r>
      <w:r w:rsidRPr="000566F9">
        <w:rPr>
          <w:rFonts w:ascii="Arial" w:eastAsia="Times New Roman" w:hAnsi="Arial" w:cs="Arial"/>
          <w:lang w:eastAsia="de-DE"/>
        </w:rPr>
        <w:t xml:space="preserve"> bedarf es eines Nachweises der Personensorgeberechtigten über die Inanspruchnahme oder das Nichtvorhandensein von anderen Betreuungsformen wie Kindertagesstätten, Grundschulbetreuung, Hort, etc.</w:t>
      </w:r>
    </w:p>
    <w:p w14:paraId="22428035" w14:textId="77777777" w:rsidR="00A25618" w:rsidRPr="000566F9" w:rsidRDefault="00A25618" w:rsidP="000D2F33">
      <w:pPr>
        <w:spacing w:after="0" w:line="276" w:lineRule="auto"/>
        <w:ind w:left="360"/>
        <w:jc w:val="both"/>
        <w:outlineLvl w:val="0"/>
        <w:rPr>
          <w:rFonts w:ascii="Arial" w:eastAsia="Times New Roman" w:hAnsi="Arial" w:cs="Arial"/>
          <w:lang w:eastAsia="de-DE"/>
        </w:rPr>
      </w:pPr>
    </w:p>
    <w:p w14:paraId="5F55BA47" w14:textId="222A1CF3" w:rsidR="00282BC5"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t>Voraussetzung für die Zahlung einer laufenden Geldleistung</w:t>
      </w:r>
      <w:r w:rsidR="00610C0A" w:rsidRPr="000566F9">
        <w:rPr>
          <w:rFonts w:ascii="Arial" w:eastAsia="Times New Roman" w:hAnsi="Arial" w:cs="Arial"/>
          <w:lang w:eastAsia="de-DE"/>
        </w:rPr>
        <w:t xml:space="preserve"> </w:t>
      </w:r>
      <w:r w:rsidRPr="000566F9">
        <w:rPr>
          <w:rFonts w:ascii="Arial" w:eastAsia="Times New Roman" w:hAnsi="Arial" w:cs="Arial"/>
          <w:lang w:eastAsia="de-DE"/>
        </w:rPr>
        <w:t>durch den Kreisausschuss des Landkreises Marburg-Biedenkopf an die Kindertagespflegeperson ist der Antrag auf Förderung in der Kindertagespflege durch die Personensorgeberechtigten und die Vorlage einer gemeinsamen Betreuungsvereinbarung.</w:t>
      </w:r>
    </w:p>
    <w:p w14:paraId="5A0D6953" w14:textId="77777777" w:rsidR="00282BC5" w:rsidRPr="000566F9" w:rsidRDefault="00282BC5" w:rsidP="000D2F33">
      <w:pPr>
        <w:pStyle w:val="Listenabsatz"/>
        <w:spacing w:line="276" w:lineRule="auto"/>
        <w:jc w:val="both"/>
        <w:rPr>
          <w:rFonts w:ascii="Arial" w:hAnsi="Arial" w:cs="Arial"/>
          <w:sz w:val="22"/>
          <w:szCs w:val="22"/>
        </w:rPr>
      </w:pPr>
    </w:p>
    <w:p w14:paraId="1CDC260E" w14:textId="76D810E7" w:rsidR="00A25618" w:rsidRPr="000566F9" w:rsidRDefault="00A25618" w:rsidP="000D2F33">
      <w:pPr>
        <w:numPr>
          <w:ilvl w:val="0"/>
          <w:numId w:val="2"/>
        </w:numPr>
        <w:spacing w:after="0" w:line="276" w:lineRule="auto"/>
        <w:jc w:val="both"/>
        <w:outlineLvl w:val="0"/>
        <w:rPr>
          <w:rFonts w:ascii="Arial" w:eastAsia="Times New Roman" w:hAnsi="Arial" w:cs="Arial"/>
          <w:lang w:eastAsia="de-DE"/>
        </w:rPr>
      </w:pPr>
      <w:r w:rsidRPr="000566F9">
        <w:rPr>
          <w:rFonts w:ascii="Arial" w:eastAsia="Times New Roman" w:hAnsi="Arial" w:cs="Arial"/>
          <w:lang w:eastAsia="de-DE"/>
        </w:rPr>
        <w:t>Die an die Kindertagespflegeperson zu gewährende Geldleistung umfasst:</w:t>
      </w:r>
    </w:p>
    <w:p w14:paraId="54F02922" w14:textId="0DC27EE4" w:rsidR="00282BC5" w:rsidRPr="000566F9" w:rsidRDefault="00A25618" w:rsidP="000D2F33">
      <w:pPr>
        <w:pStyle w:val="Listenabsatz"/>
        <w:numPr>
          <w:ilvl w:val="0"/>
          <w:numId w:val="12"/>
        </w:numPr>
        <w:spacing w:line="276" w:lineRule="auto"/>
        <w:jc w:val="both"/>
        <w:outlineLvl w:val="0"/>
        <w:rPr>
          <w:rFonts w:ascii="Arial" w:hAnsi="Arial" w:cs="Arial"/>
          <w:sz w:val="22"/>
          <w:szCs w:val="22"/>
        </w:rPr>
      </w:pPr>
      <w:r w:rsidRPr="000566F9">
        <w:rPr>
          <w:rFonts w:ascii="Arial" w:hAnsi="Arial" w:cs="Arial"/>
          <w:sz w:val="22"/>
          <w:szCs w:val="22"/>
        </w:rPr>
        <w:t xml:space="preserve">die Erstattung angemessener Kosten für den Sachaufwand </w:t>
      </w:r>
    </w:p>
    <w:p w14:paraId="3C4A06AC" w14:textId="2B2DC81A" w:rsidR="00C87413" w:rsidRPr="000566F9" w:rsidRDefault="00C87413" w:rsidP="000D2F33">
      <w:pPr>
        <w:pStyle w:val="Listenabsatz"/>
        <w:numPr>
          <w:ilvl w:val="0"/>
          <w:numId w:val="12"/>
        </w:numPr>
        <w:spacing w:line="276" w:lineRule="auto"/>
        <w:jc w:val="both"/>
        <w:outlineLvl w:val="0"/>
        <w:rPr>
          <w:rFonts w:ascii="Arial" w:hAnsi="Arial" w:cs="Arial"/>
          <w:sz w:val="22"/>
          <w:szCs w:val="22"/>
        </w:rPr>
      </w:pPr>
      <w:r w:rsidRPr="000566F9">
        <w:rPr>
          <w:rFonts w:ascii="Arial" w:hAnsi="Arial" w:cs="Arial"/>
          <w:sz w:val="22"/>
          <w:szCs w:val="22"/>
        </w:rPr>
        <w:t>einen angemessenen Betrag zur Anerkennung der Förderleistung</w:t>
      </w:r>
    </w:p>
    <w:p w14:paraId="46AEFDAE" w14:textId="363371B0" w:rsidR="00282BC5" w:rsidRPr="000566F9" w:rsidRDefault="00C87413" w:rsidP="000D2F33">
      <w:pPr>
        <w:pStyle w:val="Listenabsatz"/>
        <w:numPr>
          <w:ilvl w:val="0"/>
          <w:numId w:val="4"/>
        </w:numPr>
        <w:spacing w:line="276" w:lineRule="auto"/>
        <w:jc w:val="both"/>
        <w:outlineLvl w:val="0"/>
        <w:rPr>
          <w:rFonts w:ascii="Arial" w:hAnsi="Arial" w:cs="Arial"/>
          <w:sz w:val="22"/>
          <w:szCs w:val="22"/>
        </w:rPr>
      </w:pPr>
      <w:r w:rsidRPr="000566F9">
        <w:rPr>
          <w:rFonts w:ascii="Arial" w:hAnsi="Arial" w:cs="Arial"/>
          <w:sz w:val="22"/>
          <w:szCs w:val="22"/>
        </w:rPr>
        <w:t>die Weiterleitung der Landesmittel zur Förderung d</w:t>
      </w:r>
      <w:r w:rsidR="00082D0F">
        <w:rPr>
          <w:rFonts w:ascii="Arial" w:hAnsi="Arial" w:cs="Arial"/>
          <w:sz w:val="22"/>
          <w:szCs w:val="22"/>
        </w:rPr>
        <w:t>er Kindertagespflege gemäß § 32</w:t>
      </w:r>
      <w:r w:rsidRPr="000566F9">
        <w:rPr>
          <w:rFonts w:ascii="Arial" w:hAnsi="Arial" w:cs="Arial"/>
          <w:sz w:val="22"/>
          <w:szCs w:val="22"/>
        </w:rPr>
        <w:t>a Abs. 4 HKJGB</w:t>
      </w:r>
    </w:p>
    <w:p w14:paraId="1E47BCFC" w14:textId="77777777" w:rsidR="009E3BC5" w:rsidRPr="000566F9" w:rsidRDefault="009E3BC5" w:rsidP="000D2F33">
      <w:pPr>
        <w:spacing w:after="0" w:line="276" w:lineRule="auto"/>
        <w:jc w:val="both"/>
        <w:outlineLvl w:val="0"/>
        <w:rPr>
          <w:rFonts w:ascii="Arial" w:eastAsia="Times New Roman" w:hAnsi="Arial" w:cs="Arial"/>
          <w:lang w:eastAsia="de-DE"/>
        </w:rPr>
      </w:pPr>
    </w:p>
    <w:p w14:paraId="6430E8E5" w14:textId="67C33150" w:rsidR="009E3BC5" w:rsidRPr="000566F9" w:rsidRDefault="009E3BC5" w:rsidP="00511B73">
      <w:pPr>
        <w:pStyle w:val="Listenabsatz"/>
        <w:numPr>
          <w:ilvl w:val="0"/>
          <w:numId w:val="2"/>
        </w:numPr>
        <w:autoSpaceDE w:val="0"/>
        <w:autoSpaceDN w:val="0"/>
        <w:adjustRightInd w:val="0"/>
        <w:spacing w:line="276" w:lineRule="auto"/>
        <w:jc w:val="both"/>
        <w:rPr>
          <w:rFonts w:ascii="Arial" w:hAnsi="Arial" w:cs="Arial"/>
          <w:sz w:val="22"/>
          <w:szCs w:val="22"/>
        </w:rPr>
      </w:pPr>
      <w:r w:rsidRPr="000566F9">
        <w:rPr>
          <w:rFonts w:ascii="Arial" w:hAnsi="Arial" w:cs="Arial"/>
          <w:sz w:val="22"/>
          <w:szCs w:val="22"/>
        </w:rPr>
        <w:t>Pauschalen der Landesförderung pro Kind</w:t>
      </w:r>
      <w:r w:rsidR="003375D9" w:rsidRPr="000566F9">
        <w:rPr>
          <w:rFonts w:ascii="Arial" w:hAnsi="Arial" w:cs="Arial"/>
          <w:sz w:val="22"/>
          <w:szCs w:val="22"/>
        </w:rPr>
        <w:t>:</w:t>
      </w:r>
    </w:p>
    <w:p w14:paraId="43637654" w14:textId="0AE9B9CD" w:rsidR="009E3BC5" w:rsidRDefault="009E3BC5" w:rsidP="000D2F33">
      <w:pPr>
        <w:autoSpaceDE w:val="0"/>
        <w:autoSpaceDN w:val="0"/>
        <w:adjustRightInd w:val="0"/>
        <w:spacing w:after="0" w:line="276" w:lineRule="auto"/>
        <w:ind w:left="360"/>
        <w:jc w:val="both"/>
        <w:rPr>
          <w:rFonts w:ascii="Arial" w:eastAsia="Times New Roman" w:hAnsi="Arial" w:cs="Arial"/>
          <w:lang w:eastAsia="de-DE"/>
        </w:rPr>
      </w:pPr>
      <w:r w:rsidRPr="000566F9">
        <w:rPr>
          <w:rFonts w:ascii="Arial" w:eastAsia="Times New Roman" w:hAnsi="Arial" w:cs="Arial"/>
          <w:lang w:eastAsia="de-DE"/>
        </w:rPr>
        <w:t xml:space="preserve">Für jedes Kind, das nach § 23 </w:t>
      </w:r>
      <w:r w:rsidR="00082D0F">
        <w:rPr>
          <w:rFonts w:ascii="Arial" w:eastAsia="Times New Roman" w:hAnsi="Arial" w:cs="Arial"/>
          <w:lang w:eastAsia="de-DE"/>
        </w:rPr>
        <w:t>SGB VIII</w:t>
      </w:r>
      <w:r w:rsidRPr="000566F9">
        <w:rPr>
          <w:rFonts w:ascii="Arial" w:eastAsia="Times New Roman" w:hAnsi="Arial" w:cs="Arial"/>
          <w:lang w:eastAsia="de-DE"/>
        </w:rPr>
        <w:t xml:space="preserve"> durch den örtlichen Träger der öffentlichen Jugendhilfe gefördert und von einer Kindertagespflegeperson</w:t>
      </w:r>
      <w:r w:rsidR="00082D0F">
        <w:rPr>
          <w:rFonts w:ascii="Arial" w:eastAsia="Times New Roman" w:hAnsi="Arial" w:cs="Arial"/>
          <w:lang w:eastAsia="de-DE"/>
        </w:rPr>
        <w:t xml:space="preserve"> betreut wird</w:t>
      </w:r>
      <w:r w:rsidRPr="000566F9">
        <w:rPr>
          <w:rFonts w:ascii="Arial" w:eastAsia="Times New Roman" w:hAnsi="Arial" w:cs="Arial"/>
          <w:lang w:eastAsia="de-DE"/>
        </w:rPr>
        <w:t>, welche die Voraussetzungen nach Abs. 3 erfüllt, wird eine Pauscha</w:t>
      </w:r>
      <w:r w:rsidR="00082D0F">
        <w:rPr>
          <w:rFonts w:ascii="Arial" w:eastAsia="Times New Roman" w:hAnsi="Arial" w:cs="Arial"/>
          <w:lang w:eastAsia="de-DE"/>
        </w:rPr>
        <w:t>le gewährt. Näheres regelt § 32</w:t>
      </w:r>
      <w:r w:rsidRPr="000566F9">
        <w:rPr>
          <w:rFonts w:ascii="Arial" w:eastAsia="Times New Roman" w:hAnsi="Arial" w:cs="Arial"/>
          <w:lang w:eastAsia="de-DE"/>
        </w:rPr>
        <w:t>a HKJGB.</w:t>
      </w:r>
    </w:p>
    <w:p w14:paraId="71C0DF34" w14:textId="77777777" w:rsidR="00CA2717" w:rsidRDefault="00CA2717" w:rsidP="000D2F33">
      <w:pPr>
        <w:autoSpaceDE w:val="0"/>
        <w:autoSpaceDN w:val="0"/>
        <w:adjustRightInd w:val="0"/>
        <w:spacing w:after="0" w:line="276" w:lineRule="auto"/>
        <w:ind w:left="360"/>
        <w:jc w:val="both"/>
        <w:rPr>
          <w:rFonts w:ascii="Arial" w:eastAsia="Times New Roman" w:hAnsi="Arial" w:cs="Arial"/>
          <w:lang w:eastAsia="de-DE"/>
        </w:rPr>
      </w:pPr>
    </w:p>
    <w:p w14:paraId="0F3FCE19" w14:textId="0A2317C5" w:rsidR="00CA2717" w:rsidRPr="00CA2717" w:rsidRDefault="00CA2717" w:rsidP="00CA2717">
      <w:pPr>
        <w:pStyle w:val="Listenabsatz"/>
        <w:numPr>
          <w:ilvl w:val="0"/>
          <w:numId w:val="19"/>
        </w:numPr>
        <w:autoSpaceDE w:val="0"/>
        <w:autoSpaceDN w:val="0"/>
        <w:adjustRightInd w:val="0"/>
        <w:spacing w:line="276" w:lineRule="auto"/>
        <w:jc w:val="both"/>
        <w:rPr>
          <w:rFonts w:ascii="Arial" w:hAnsi="Arial" w:cs="Arial"/>
          <w:sz w:val="22"/>
          <w:szCs w:val="22"/>
        </w:rPr>
      </w:pPr>
      <w:r w:rsidRPr="00CA2717">
        <w:rPr>
          <w:rFonts w:ascii="Arial" w:hAnsi="Arial" w:cs="Arial"/>
          <w:sz w:val="22"/>
          <w:szCs w:val="22"/>
        </w:rPr>
        <w:t>Der Landkreis Marburg-Biedenkopf fördert keine Kindertagespflegepersonen, die einen einschlägigen Eintrag gem. § 72a SGB VIII im erweiterten polizeilichen Führungszeugnis haben. Die Prüfung erfolgt im Rahmen der Erteilung und Weiterbewilligung der Erlaubnis zur Kindertagespflege</w:t>
      </w:r>
    </w:p>
    <w:p w14:paraId="7A4E0D4C" w14:textId="77777777" w:rsidR="009E3BC5" w:rsidRPr="000566F9" w:rsidRDefault="009E3BC5" w:rsidP="000D2F33">
      <w:pPr>
        <w:spacing w:after="0" w:line="276" w:lineRule="auto"/>
        <w:jc w:val="both"/>
        <w:outlineLvl w:val="0"/>
        <w:rPr>
          <w:rFonts w:ascii="Arial" w:eastAsia="Times New Roman" w:hAnsi="Arial" w:cs="Arial"/>
          <w:lang w:eastAsia="de-DE"/>
        </w:rPr>
      </w:pPr>
    </w:p>
    <w:p w14:paraId="11FB42F2" w14:textId="35FD50EE" w:rsidR="00A25618" w:rsidRDefault="00C87413" w:rsidP="000566F9">
      <w:pPr>
        <w:pStyle w:val="Listenabsatz"/>
        <w:numPr>
          <w:ilvl w:val="0"/>
          <w:numId w:val="19"/>
        </w:numPr>
        <w:spacing w:line="276" w:lineRule="auto"/>
        <w:jc w:val="both"/>
        <w:outlineLvl w:val="0"/>
        <w:rPr>
          <w:rFonts w:ascii="Arial" w:hAnsi="Arial" w:cs="Arial"/>
          <w:sz w:val="22"/>
          <w:szCs w:val="22"/>
        </w:rPr>
      </w:pPr>
      <w:r w:rsidRPr="000566F9">
        <w:rPr>
          <w:rFonts w:ascii="Arial" w:hAnsi="Arial" w:cs="Arial"/>
          <w:sz w:val="22"/>
          <w:szCs w:val="22"/>
        </w:rPr>
        <w:t xml:space="preserve"> </w:t>
      </w:r>
      <w:r w:rsidR="00A25618" w:rsidRPr="000566F9">
        <w:rPr>
          <w:rFonts w:ascii="Arial" w:hAnsi="Arial" w:cs="Arial"/>
          <w:sz w:val="22"/>
          <w:szCs w:val="22"/>
        </w:rPr>
        <w:t xml:space="preserve">Um einen Anspruch auf </w:t>
      </w:r>
      <w:r w:rsidR="00D76BA6" w:rsidRPr="000566F9">
        <w:rPr>
          <w:rFonts w:ascii="Arial" w:hAnsi="Arial" w:cs="Arial"/>
          <w:sz w:val="22"/>
          <w:szCs w:val="22"/>
        </w:rPr>
        <w:t xml:space="preserve">die laufende Geldleistung und die </w:t>
      </w:r>
      <w:r w:rsidR="00A25618" w:rsidRPr="000566F9">
        <w:rPr>
          <w:rFonts w:ascii="Arial" w:hAnsi="Arial" w:cs="Arial"/>
          <w:sz w:val="22"/>
          <w:szCs w:val="22"/>
        </w:rPr>
        <w:t>Auszahlun</w:t>
      </w:r>
      <w:r w:rsidR="00082D0F">
        <w:rPr>
          <w:rFonts w:ascii="Arial" w:hAnsi="Arial" w:cs="Arial"/>
          <w:sz w:val="22"/>
          <w:szCs w:val="22"/>
        </w:rPr>
        <w:t xml:space="preserve">g der Landesförderung </w:t>
      </w:r>
      <w:r w:rsidR="00A25618" w:rsidRPr="000566F9">
        <w:rPr>
          <w:rFonts w:ascii="Arial" w:hAnsi="Arial" w:cs="Arial"/>
          <w:sz w:val="22"/>
          <w:szCs w:val="22"/>
        </w:rPr>
        <w:t xml:space="preserve">zu erlangen, muss die Kindertagespflegeperson </w:t>
      </w:r>
      <w:r w:rsidR="00082D0F">
        <w:rPr>
          <w:rFonts w:ascii="Arial" w:hAnsi="Arial" w:cs="Arial"/>
          <w:sz w:val="22"/>
          <w:szCs w:val="22"/>
        </w:rPr>
        <w:t>nach § 32</w:t>
      </w:r>
      <w:r w:rsidR="00082D0F" w:rsidRPr="000566F9">
        <w:rPr>
          <w:rFonts w:ascii="Arial" w:hAnsi="Arial" w:cs="Arial"/>
          <w:sz w:val="22"/>
          <w:szCs w:val="22"/>
        </w:rPr>
        <w:t xml:space="preserve">a Abs. 3 HKJGB </w:t>
      </w:r>
      <w:r w:rsidR="00A25618" w:rsidRPr="000566F9">
        <w:rPr>
          <w:rFonts w:ascii="Arial" w:hAnsi="Arial" w:cs="Arial"/>
          <w:sz w:val="22"/>
          <w:szCs w:val="22"/>
        </w:rPr>
        <w:t>folgende Voraussetzungen erfüllen:</w:t>
      </w:r>
    </w:p>
    <w:p w14:paraId="521698CB" w14:textId="77777777" w:rsidR="00082D0F" w:rsidRDefault="00082D0F" w:rsidP="00082D0F">
      <w:pPr>
        <w:pStyle w:val="Listenabsatz"/>
        <w:spacing w:line="276" w:lineRule="auto"/>
        <w:ind w:left="454"/>
        <w:jc w:val="both"/>
        <w:outlineLvl w:val="0"/>
        <w:rPr>
          <w:rFonts w:ascii="Arial" w:hAnsi="Arial" w:cs="Arial"/>
          <w:sz w:val="22"/>
          <w:szCs w:val="22"/>
        </w:rPr>
      </w:pPr>
    </w:p>
    <w:p w14:paraId="47F097E3" w14:textId="3040D6B4" w:rsidR="00082D0F" w:rsidRDefault="00082D0F" w:rsidP="00082D0F">
      <w:pPr>
        <w:pStyle w:val="Listenabsatz"/>
        <w:spacing w:line="276" w:lineRule="auto"/>
        <w:ind w:left="454"/>
        <w:jc w:val="both"/>
        <w:outlineLvl w:val="0"/>
        <w:rPr>
          <w:rFonts w:ascii="Arial" w:hAnsi="Arial" w:cs="Arial"/>
          <w:sz w:val="22"/>
          <w:szCs w:val="22"/>
        </w:rPr>
      </w:pPr>
      <w:r>
        <w:rPr>
          <w:rFonts w:ascii="Arial" w:hAnsi="Arial" w:cs="Arial"/>
          <w:sz w:val="22"/>
          <w:szCs w:val="22"/>
        </w:rPr>
        <w:t>Sie muss</w:t>
      </w:r>
    </w:p>
    <w:p w14:paraId="75C7A539" w14:textId="58905379" w:rsidR="00282BC5" w:rsidRPr="000566F9" w:rsidRDefault="00082D0F" w:rsidP="000D2F33">
      <w:pPr>
        <w:pStyle w:val="Listenabsatz"/>
        <w:numPr>
          <w:ilvl w:val="0"/>
          <w:numId w:val="5"/>
        </w:numPr>
        <w:spacing w:line="276" w:lineRule="auto"/>
        <w:ind w:left="708"/>
        <w:jc w:val="both"/>
        <w:outlineLvl w:val="0"/>
        <w:rPr>
          <w:rFonts w:ascii="Arial" w:hAnsi="Arial" w:cs="Arial"/>
          <w:sz w:val="22"/>
          <w:szCs w:val="22"/>
        </w:rPr>
      </w:pPr>
      <w:r>
        <w:rPr>
          <w:rFonts w:ascii="Arial" w:hAnsi="Arial" w:cs="Arial"/>
          <w:sz w:val="22"/>
          <w:szCs w:val="22"/>
        </w:rPr>
        <w:t>im</w:t>
      </w:r>
      <w:r w:rsidR="00A25618" w:rsidRPr="000566F9">
        <w:rPr>
          <w:rFonts w:ascii="Arial" w:hAnsi="Arial" w:cs="Arial"/>
          <w:sz w:val="22"/>
          <w:szCs w:val="22"/>
        </w:rPr>
        <w:t xml:space="preserve"> Besitz einer gültigen Erlaubn</w:t>
      </w:r>
      <w:r>
        <w:rPr>
          <w:rFonts w:ascii="Arial" w:hAnsi="Arial" w:cs="Arial"/>
          <w:sz w:val="22"/>
          <w:szCs w:val="22"/>
        </w:rPr>
        <w:t xml:space="preserve">is zur Kindertagespflege nach § </w:t>
      </w:r>
      <w:r w:rsidR="00A25618" w:rsidRPr="000566F9">
        <w:rPr>
          <w:rFonts w:ascii="Arial" w:hAnsi="Arial" w:cs="Arial"/>
          <w:sz w:val="22"/>
          <w:szCs w:val="22"/>
        </w:rPr>
        <w:t>43 SGB VIII sein oder, wenn die Kindertagespflege im Haushalt der oder des Personensorgeberechtigten ausgeübt wir</w:t>
      </w:r>
      <w:r>
        <w:rPr>
          <w:rFonts w:ascii="Arial" w:hAnsi="Arial" w:cs="Arial"/>
          <w:sz w:val="22"/>
          <w:szCs w:val="22"/>
        </w:rPr>
        <w:t xml:space="preserve">d, die Eignungskriterien nach § 43 Abs. 2 Nr. </w:t>
      </w:r>
      <w:r w:rsidR="00A25618" w:rsidRPr="000566F9">
        <w:rPr>
          <w:rFonts w:ascii="Arial" w:hAnsi="Arial" w:cs="Arial"/>
          <w:sz w:val="22"/>
          <w:szCs w:val="22"/>
        </w:rPr>
        <w:t xml:space="preserve">1 </w:t>
      </w:r>
      <w:r>
        <w:rPr>
          <w:rFonts w:ascii="Arial" w:hAnsi="Arial" w:cs="Arial"/>
          <w:sz w:val="22"/>
          <w:szCs w:val="22"/>
        </w:rPr>
        <w:t>SGB VIII</w:t>
      </w:r>
      <w:r w:rsidR="00A25618" w:rsidRPr="000566F9">
        <w:rPr>
          <w:rFonts w:ascii="Arial" w:hAnsi="Arial" w:cs="Arial"/>
          <w:sz w:val="22"/>
          <w:szCs w:val="22"/>
        </w:rPr>
        <w:t xml:space="preserve"> erfüllen,</w:t>
      </w:r>
    </w:p>
    <w:p w14:paraId="3B4F00A0" w14:textId="77777777" w:rsidR="00282BC5" w:rsidRPr="000566F9" w:rsidRDefault="00A25618" w:rsidP="000D2F33">
      <w:pPr>
        <w:pStyle w:val="Listenabsatz"/>
        <w:numPr>
          <w:ilvl w:val="0"/>
          <w:numId w:val="5"/>
        </w:numPr>
        <w:spacing w:line="276" w:lineRule="auto"/>
        <w:ind w:left="708"/>
        <w:jc w:val="both"/>
        <w:outlineLvl w:val="0"/>
        <w:rPr>
          <w:rFonts w:ascii="Arial" w:hAnsi="Arial" w:cs="Arial"/>
          <w:sz w:val="22"/>
          <w:szCs w:val="22"/>
        </w:rPr>
      </w:pPr>
      <w:r w:rsidRPr="000566F9">
        <w:rPr>
          <w:rFonts w:ascii="Arial" w:hAnsi="Arial" w:cs="Arial"/>
          <w:sz w:val="22"/>
          <w:szCs w:val="22"/>
        </w:rPr>
        <w:lastRenderedPageBreak/>
        <w:t>eine Grundqualifizierung zur Kindertagespflege im Umfang von mindestens 160 Unterrichtsstunden nach dem DJI Curriculum oder einem gleichwertigen Angebot sowie den erfolgreichen Abschluss eines Erste-Hilfe-Kurses für Kleinkinder oder Kinder nachweisen und</w:t>
      </w:r>
    </w:p>
    <w:p w14:paraId="1C30D012" w14:textId="77777777" w:rsidR="00282BC5" w:rsidRPr="000566F9" w:rsidRDefault="00282BC5" w:rsidP="000D2F33">
      <w:pPr>
        <w:pStyle w:val="Listenabsatz"/>
        <w:spacing w:line="276" w:lineRule="auto"/>
        <w:ind w:left="360"/>
        <w:jc w:val="both"/>
        <w:rPr>
          <w:rFonts w:ascii="Arial" w:hAnsi="Arial" w:cs="Arial"/>
          <w:sz w:val="22"/>
          <w:szCs w:val="22"/>
        </w:rPr>
      </w:pPr>
    </w:p>
    <w:p w14:paraId="28B8035B" w14:textId="77777777" w:rsidR="00F9624C" w:rsidRPr="000566F9" w:rsidRDefault="00A25618" w:rsidP="000D2F33">
      <w:pPr>
        <w:pStyle w:val="Listenabsatz"/>
        <w:numPr>
          <w:ilvl w:val="0"/>
          <w:numId w:val="5"/>
        </w:numPr>
        <w:spacing w:line="276" w:lineRule="auto"/>
        <w:ind w:left="708"/>
        <w:jc w:val="both"/>
        <w:outlineLvl w:val="0"/>
        <w:rPr>
          <w:rFonts w:ascii="Arial" w:hAnsi="Arial" w:cs="Arial"/>
          <w:sz w:val="22"/>
          <w:szCs w:val="22"/>
        </w:rPr>
      </w:pPr>
      <w:r w:rsidRPr="000566F9">
        <w:rPr>
          <w:rFonts w:ascii="Arial" w:hAnsi="Arial" w:cs="Arial"/>
          <w:sz w:val="22"/>
          <w:szCs w:val="22"/>
        </w:rPr>
        <w:t>eine Aufbauqualifizierung zur Kindertagespflege im Umfang von 20 Unterrichtsstunden im Jahr vor dem Zuwendungsjahr oder im Zuwendungsjahr bei der auf die erstmalige Zuwendung folgenden Zuwendung, in der Regel im Jahr vor dem jeweiligen Zuwendungsjahr bei jeder weiteren Zuwendung nachweisen.</w:t>
      </w:r>
    </w:p>
    <w:p w14:paraId="4FF83FD7" w14:textId="77777777" w:rsidR="009E2F4A" w:rsidRPr="000566F9" w:rsidRDefault="009E2F4A" w:rsidP="000D2F33">
      <w:pPr>
        <w:pStyle w:val="Listenabsatz"/>
        <w:spacing w:line="276" w:lineRule="auto"/>
        <w:jc w:val="both"/>
        <w:rPr>
          <w:rFonts w:ascii="Arial" w:hAnsi="Arial" w:cs="Arial"/>
          <w:sz w:val="22"/>
          <w:szCs w:val="22"/>
        </w:rPr>
      </w:pPr>
    </w:p>
    <w:p w14:paraId="5F8FEB61" w14:textId="39C70BCC" w:rsidR="009E2F4A" w:rsidRPr="000566F9" w:rsidRDefault="009E2F4A" w:rsidP="000566F9">
      <w:pPr>
        <w:pStyle w:val="Listenabsatz"/>
        <w:numPr>
          <w:ilvl w:val="0"/>
          <w:numId w:val="20"/>
        </w:numPr>
        <w:spacing w:line="276" w:lineRule="auto"/>
        <w:jc w:val="both"/>
        <w:outlineLvl w:val="0"/>
        <w:rPr>
          <w:rFonts w:ascii="Arial" w:hAnsi="Arial" w:cs="Arial"/>
          <w:sz w:val="22"/>
          <w:szCs w:val="22"/>
        </w:rPr>
      </w:pPr>
      <w:r w:rsidRPr="000566F9">
        <w:rPr>
          <w:rFonts w:ascii="Arial" w:hAnsi="Arial" w:cs="Arial"/>
          <w:sz w:val="22"/>
          <w:szCs w:val="22"/>
        </w:rPr>
        <w:t>Grundsätzlich ist die Aufbauqualifizierung im Jahr vor dem Förderjahr in vollem Umfang durchzuführen. In besonderen Einzelfällen, wenn dies ohne Verschulden der Tagespflegeperson oder des Jugendamtes nicht vollständig erfolgen konnte und wenn der daraus resultierende Ausschluss von der Bemessung der Landesförderung für das zuständige Jugendamt und die Tagespflegeperson eine besondere Härte darstellen, kann im Einzelfall die Landesförderung auch dann gewährt werden, wenn die Aufbauqualifizierung nicht im Jahr vor dem Förderjahr abgeschlossen wurde. Entsprechende Fälle sind vom antragstellenden Jugendamt der Bewilligungsbehörde vorzutragen.</w:t>
      </w:r>
    </w:p>
    <w:p w14:paraId="2394DB08" w14:textId="77777777" w:rsidR="009E2F4A" w:rsidRPr="000566F9" w:rsidRDefault="009E2F4A" w:rsidP="000D2F33">
      <w:pPr>
        <w:pStyle w:val="Listenabsatz"/>
        <w:spacing w:line="276" w:lineRule="auto"/>
        <w:ind w:left="357"/>
        <w:jc w:val="both"/>
        <w:outlineLvl w:val="0"/>
        <w:rPr>
          <w:rFonts w:ascii="Arial" w:hAnsi="Arial" w:cs="Arial"/>
          <w:sz w:val="22"/>
          <w:szCs w:val="22"/>
        </w:rPr>
      </w:pPr>
    </w:p>
    <w:p w14:paraId="11CBBC01" w14:textId="2361026F" w:rsidR="009E2F4A" w:rsidRPr="000566F9" w:rsidRDefault="009E2F4A" w:rsidP="000566F9">
      <w:pPr>
        <w:pStyle w:val="Listenabsatz"/>
        <w:numPr>
          <w:ilvl w:val="0"/>
          <w:numId w:val="21"/>
        </w:numPr>
        <w:spacing w:line="276" w:lineRule="auto"/>
        <w:jc w:val="both"/>
        <w:rPr>
          <w:rFonts w:ascii="Arial" w:hAnsi="Arial" w:cs="Arial"/>
          <w:sz w:val="22"/>
          <w:szCs w:val="22"/>
        </w:rPr>
      </w:pPr>
      <w:r w:rsidRPr="000566F9">
        <w:rPr>
          <w:rFonts w:ascii="Arial" w:hAnsi="Arial" w:cs="Arial"/>
          <w:sz w:val="22"/>
          <w:szCs w:val="22"/>
        </w:rPr>
        <w:t>In Fällen</w:t>
      </w:r>
      <w:r w:rsidR="003375D9" w:rsidRPr="000566F9">
        <w:rPr>
          <w:rFonts w:ascii="Arial" w:hAnsi="Arial" w:cs="Arial"/>
          <w:sz w:val="22"/>
          <w:szCs w:val="22"/>
        </w:rPr>
        <w:t>,</w:t>
      </w:r>
      <w:r w:rsidRPr="000566F9">
        <w:rPr>
          <w:rFonts w:ascii="Arial" w:hAnsi="Arial" w:cs="Arial"/>
          <w:sz w:val="22"/>
          <w:szCs w:val="22"/>
        </w:rPr>
        <w:t xml:space="preserve"> in denen die 20 Unterrichtseinheiten nicht erreicht wurden, ist </w:t>
      </w:r>
      <w:r w:rsidR="00E943D6" w:rsidRPr="000566F9">
        <w:rPr>
          <w:rFonts w:ascii="Arial" w:hAnsi="Arial" w:cs="Arial"/>
          <w:sz w:val="22"/>
          <w:szCs w:val="22"/>
        </w:rPr>
        <w:t>die Kindert</w:t>
      </w:r>
      <w:r w:rsidRPr="000566F9">
        <w:rPr>
          <w:rFonts w:ascii="Arial" w:hAnsi="Arial" w:cs="Arial"/>
          <w:sz w:val="22"/>
          <w:szCs w:val="22"/>
        </w:rPr>
        <w:t xml:space="preserve">agespflegeperson verpflichtet, </w:t>
      </w:r>
      <w:r w:rsidRPr="000566F9">
        <w:rPr>
          <w:rFonts w:ascii="Arial" w:hAnsi="Arial" w:cs="Arial"/>
          <w:b/>
          <w:sz w:val="22"/>
          <w:szCs w:val="22"/>
        </w:rPr>
        <w:t>vor dem 31.12. des jeweiligen Jahres</w:t>
      </w:r>
      <w:r w:rsidRPr="000566F9">
        <w:rPr>
          <w:rFonts w:ascii="Arial" w:hAnsi="Arial" w:cs="Arial"/>
          <w:sz w:val="22"/>
          <w:szCs w:val="22"/>
        </w:rPr>
        <w:t xml:space="preserve"> eine </w:t>
      </w:r>
      <w:r w:rsidR="003375D9" w:rsidRPr="000566F9">
        <w:rPr>
          <w:rFonts w:ascii="Arial" w:hAnsi="Arial" w:cs="Arial"/>
          <w:sz w:val="22"/>
          <w:szCs w:val="22"/>
        </w:rPr>
        <w:t xml:space="preserve">diesbezügliche </w:t>
      </w:r>
      <w:r w:rsidRPr="000566F9">
        <w:rPr>
          <w:rFonts w:ascii="Arial" w:hAnsi="Arial" w:cs="Arial"/>
          <w:sz w:val="22"/>
          <w:szCs w:val="22"/>
        </w:rPr>
        <w:t>schriftliche Begründung</w:t>
      </w:r>
      <w:r w:rsidR="003375D9" w:rsidRPr="000566F9">
        <w:rPr>
          <w:rFonts w:ascii="Arial" w:hAnsi="Arial" w:cs="Arial"/>
          <w:sz w:val="22"/>
          <w:szCs w:val="22"/>
        </w:rPr>
        <w:t xml:space="preserve"> </w:t>
      </w:r>
      <w:r w:rsidRPr="000566F9">
        <w:rPr>
          <w:rFonts w:ascii="Arial" w:hAnsi="Arial" w:cs="Arial"/>
          <w:sz w:val="22"/>
          <w:szCs w:val="22"/>
        </w:rPr>
        <w:t>bei der Fachberatung einzureichen</w:t>
      </w:r>
      <w:r w:rsidR="003375D9" w:rsidRPr="000566F9">
        <w:rPr>
          <w:rFonts w:ascii="Arial" w:hAnsi="Arial" w:cs="Arial"/>
          <w:sz w:val="22"/>
          <w:szCs w:val="22"/>
        </w:rPr>
        <w:t>. Aus dieser muss hervorgehen, warum Veranstaltungen versäumt bzw. die 20 Unterrichtseinheiten nicht erreicht wurden</w:t>
      </w:r>
      <w:r w:rsidRPr="000566F9">
        <w:rPr>
          <w:rFonts w:ascii="Arial" w:hAnsi="Arial" w:cs="Arial"/>
          <w:sz w:val="22"/>
          <w:szCs w:val="22"/>
        </w:rPr>
        <w:t>. Ebenso ist in de</w:t>
      </w:r>
      <w:r w:rsidR="00511B73" w:rsidRPr="000566F9">
        <w:rPr>
          <w:rFonts w:ascii="Arial" w:hAnsi="Arial" w:cs="Arial"/>
          <w:sz w:val="22"/>
          <w:szCs w:val="22"/>
        </w:rPr>
        <w:t xml:space="preserve">r Begründung </w:t>
      </w:r>
      <w:r w:rsidRPr="000566F9">
        <w:rPr>
          <w:rFonts w:ascii="Arial" w:hAnsi="Arial" w:cs="Arial"/>
          <w:sz w:val="22"/>
          <w:szCs w:val="22"/>
        </w:rPr>
        <w:t xml:space="preserve">darzulegen, welche genauen Nachholtermine (längstens bis zum 31.03. des Folgejahres) geplant sind und welche besondere Härte die Versagung der Landesfördermittel bedeuten würde. Der Landkreis Marburg-Biedenkopf legt sodann dem Regierungspräsidium Kassel zum Jahresende eine Liste der </w:t>
      </w:r>
      <w:r w:rsidR="00E943D6" w:rsidRPr="000566F9">
        <w:rPr>
          <w:rFonts w:ascii="Arial" w:hAnsi="Arial" w:cs="Arial"/>
          <w:sz w:val="22"/>
          <w:szCs w:val="22"/>
        </w:rPr>
        <w:t>K</w:t>
      </w:r>
      <w:r w:rsidR="00080FD8" w:rsidRPr="000566F9">
        <w:rPr>
          <w:rFonts w:ascii="Arial" w:hAnsi="Arial" w:cs="Arial"/>
          <w:sz w:val="22"/>
          <w:szCs w:val="22"/>
        </w:rPr>
        <w:t>inder</w:t>
      </w:r>
      <w:r w:rsidR="00E61712" w:rsidRPr="000566F9">
        <w:rPr>
          <w:rFonts w:ascii="Arial" w:hAnsi="Arial" w:cs="Arial"/>
          <w:sz w:val="22"/>
          <w:szCs w:val="22"/>
        </w:rPr>
        <w:t>t</w:t>
      </w:r>
      <w:r w:rsidRPr="000566F9">
        <w:rPr>
          <w:rFonts w:ascii="Arial" w:hAnsi="Arial" w:cs="Arial"/>
          <w:sz w:val="22"/>
          <w:szCs w:val="22"/>
        </w:rPr>
        <w:t xml:space="preserve">agespflegepersonen zur Genehmigung vor, welche voraussichtlich nicht bis </w:t>
      </w:r>
      <w:r w:rsidR="00511B73" w:rsidRPr="000566F9">
        <w:rPr>
          <w:rFonts w:ascii="Arial" w:hAnsi="Arial" w:cs="Arial"/>
          <w:sz w:val="22"/>
          <w:szCs w:val="22"/>
        </w:rPr>
        <w:t xml:space="preserve">zum </w:t>
      </w:r>
      <w:r w:rsidRPr="000566F9">
        <w:rPr>
          <w:rFonts w:ascii="Arial" w:hAnsi="Arial" w:cs="Arial"/>
          <w:sz w:val="22"/>
          <w:szCs w:val="22"/>
        </w:rPr>
        <w:t xml:space="preserve">31.12. des Jahres die erforderliche Aufbauqualifikation von 20 Stunden nachweisen können unter Nennung der Hinderungsgründe (Verschuldensfrage, besondere Härte) sowie der geplanten Nachholtermine (längstens bis zum 31.03. des Folgejahres). </w:t>
      </w:r>
    </w:p>
    <w:p w14:paraId="704F8297" w14:textId="77777777" w:rsidR="00F9624C" w:rsidRPr="000566F9" w:rsidRDefault="00F9624C" w:rsidP="000D2F33">
      <w:pPr>
        <w:pStyle w:val="Listenabsatz"/>
        <w:spacing w:line="276" w:lineRule="auto"/>
        <w:jc w:val="both"/>
        <w:rPr>
          <w:rFonts w:ascii="Arial" w:hAnsi="Arial" w:cs="Arial"/>
          <w:sz w:val="22"/>
          <w:szCs w:val="22"/>
        </w:rPr>
      </w:pPr>
    </w:p>
    <w:p w14:paraId="419EFE16" w14:textId="47D7D043" w:rsidR="00141369" w:rsidRPr="005E4B22" w:rsidRDefault="00F9624C" w:rsidP="004A0930">
      <w:pPr>
        <w:pStyle w:val="Listenabsatz"/>
        <w:numPr>
          <w:ilvl w:val="0"/>
          <w:numId w:val="21"/>
        </w:numPr>
        <w:spacing w:line="276" w:lineRule="auto"/>
        <w:jc w:val="both"/>
        <w:rPr>
          <w:rFonts w:ascii="Arial" w:hAnsi="Arial" w:cs="Arial"/>
          <w:sz w:val="22"/>
          <w:szCs w:val="22"/>
        </w:rPr>
      </w:pPr>
      <w:r w:rsidRPr="005E4B22">
        <w:rPr>
          <w:rFonts w:ascii="Arial" w:hAnsi="Arial" w:cs="Arial"/>
          <w:sz w:val="22"/>
          <w:szCs w:val="22"/>
        </w:rPr>
        <w:t xml:space="preserve">Der Kindertagespflegeperson wird der kommunale Anteil an Sachaufwand und Förderleistung monatlich zusammen mit der kindbezogenen Landesförderung nach § 32a HKJGB </w:t>
      </w:r>
      <w:r w:rsidR="008D21F8" w:rsidRPr="005E4B22">
        <w:rPr>
          <w:rFonts w:ascii="Arial" w:hAnsi="Arial" w:cs="Arial"/>
          <w:sz w:val="22"/>
          <w:szCs w:val="22"/>
        </w:rPr>
        <w:t>pauschal für jedes anspruchsberechtigte Kind</w:t>
      </w:r>
      <w:r w:rsidR="00BE6A06" w:rsidRPr="005E4B22">
        <w:rPr>
          <w:rFonts w:ascii="Arial" w:hAnsi="Arial" w:cs="Arial"/>
          <w:sz w:val="22"/>
          <w:szCs w:val="22"/>
        </w:rPr>
        <w:t xml:space="preserve"> ausgezahl</w:t>
      </w:r>
      <w:r w:rsidR="00085276" w:rsidRPr="005E4B22">
        <w:rPr>
          <w:rFonts w:ascii="Arial" w:hAnsi="Arial" w:cs="Arial"/>
          <w:sz w:val="22"/>
          <w:szCs w:val="22"/>
        </w:rPr>
        <w:t xml:space="preserve">t. </w:t>
      </w:r>
      <w:r w:rsidR="00141369" w:rsidRPr="005E4B22">
        <w:rPr>
          <w:rFonts w:ascii="Arial" w:hAnsi="Arial" w:cs="Arial"/>
          <w:sz w:val="22"/>
          <w:szCs w:val="22"/>
        </w:rPr>
        <w:t>Zur Aufteilung des Zahlb</w:t>
      </w:r>
      <w:r w:rsidR="005E4B22">
        <w:rPr>
          <w:rFonts w:ascii="Arial" w:hAnsi="Arial" w:cs="Arial"/>
          <w:sz w:val="22"/>
          <w:szCs w:val="22"/>
        </w:rPr>
        <w:t xml:space="preserve">etrages wird auf Anlage 1 </w:t>
      </w:r>
      <w:r w:rsidR="00141369" w:rsidRPr="005E4B22">
        <w:rPr>
          <w:rFonts w:ascii="Arial" w:hAnsi="Arial" w:cs="Arial"/>
          <w:sz w:val="22"/>
          <w:szCs w:val="22"/>
        </w:rPr>
        <w:t>verwiesen.</w:t>
      </w:r>
    </w:p>
    <w:p w14:paraId="27123EB4" w14:textId="77777777" w:rsidR="006C0BE3" w:rsidRPr="000566F9" w:rsidRDefault="006C0BE3" w:rsidP="000D2F33">
      <w:pPr>
        <w:pStyle w:val="Listenabsatz"/>
        <w:spacing w:line="276" w:lineRule="auto"/>
        <w:ind w:left="357"/>
        <w:jc w:val="both"/>
        <w:outlineLvl w:val="0"/>
        <w:rPr>
          <w:rFonts w:ascii="Arial" w:hAnsi="Arial" w:cs="Arial"/>
          <w:sz w:val="22"/>
          <w:szCs w:val="22"/>
        </w:rPr>
      </w:pPr>
    </w:p>
    <w:p w14:paraId="6EBD28BF" w14:textId="3F33B5B9" w:rsidR="00817511" w:rsidRPr="000566F9" w:rsidRDefault="00082D0F" w:rsidP="000566F9">
      <w:pPr>
        <w:pStyle w:val="Listenabsatz"/>
        <w:numPr>
          <w:ilvl w:val="0"/>
          <w:numId w:val="22"/>
        </w:numPr>
        <w:spacing w:line="276" w:lineRule="auto"/>
        <w:jc w:val="both"/>
        <w:outlineLvl w:val="0"/>
        <w:rPr>
          <w:rFonts w:ascii="Arial" w:hAnsi="Arial" w:cs="Arial"/>
          <w:sz w:val="22"/>
          <w:szCs w:val="22"/>
        </w:rPr>
      </w:pPr>
      <w:r>
        <w:rPr>
          <w:rFonts w:ascii="Arial" w:hAnsi="Arial" w:cs="Arial"/>
          <w:sz w:val="22"/>
          <w:szCs w:val="22"/>
        </w:rPr>
        <w:t>Erfolgt eine Betreuung i</w:t>
      </w:r>
      <w:r w:rsidR="00817511" w:rsidRPr="000566F9">
        <w:rPr>
          <w:rFonts w:ascii="Arial" w:hAnsi="Arial" w:cs="Arial"/>
          <w:sz w:val="22"/>
          <w:szCs w:val="22"/>
        </w:rPr>
        <w:t>n der Zeit vor 07.00 Uhr und nach 18.00 Uhr</w:t>
      </w:r>
      <w:r>
        <w:rPr>
          <w:rFonts w:ascii="Arial" w:hAnsi="Arial" w:cs="Arial"/>
          <w:sz w:val="22"/>
          <w:szCs w:val="22"/>
        </w:rPr>
        <w:t>,</w:t>
      </w:r>
      <w:r w:rsidR="00817511" w:rsidRPr="000566F9">
        <w:rPr>
          <w:rFonts w:ascii="Arial" w:hAnsi="Arial" w:cs="Arial"/>
          <w:sz w:val="22"/>
          <w:szCs w:val="22"/>
        </w:rPr>
        <w:t xml:space="preserve"> wird ein Randzeitenzuschlag in Höhe von 1,</w:t>
      </w:r>
      <w:r w:rsidR="009B6C60" w:rsidRPr="000566F9">
        <w:rPr>
          <w:rFonts w:ascii="Arial" w:hAnsi="Arial" w:cs="Arial"/>
          <w:sz w:val="22"/>
          <w:szCs w:val="22"/>
        </w:rPr>
        <w:t>00</w:t>
      </w:r>
      <w:r w:rsidR="00817511" w:rsidRPr="000566F9">
        <w:rPr>
          <w:rFonts w:ascii="Arial" w:hAnsi="Arial" w:cs="Arial"/>
          <w:sz w:val="22"/>
          <w:szCs w:val="22"/>
        </w:rPr>
        <w:t xml:space="preserve"> € je begonnener Betreuungsstunde gezahlt.</w:t>
      </w:r>
    </w:p>
    <w:p w14:paraId="14D5010A" w14:textId="77777777" w:rsidR="00817511" w:rsidRPr="000566F9" w:rsidRDefault="00817511" w:rsidP="000D2F33">
      <w:pPr>
        <w:pStyle w:val="Listenabsatz"/>
        <w:spacing w:line="276" w:lineRule="auto"/>
        <w:ind w:left="360"/>
        <w:jc w:val="both"/>
        <w:outlineLvl w:val="0"/>
        <w:rPr>
          <w:rFonts w:ascii="Arial" w:hAnsi="Arial" w:cs="Arial"/>
          <w:sz w:val="22"/>
          <w:szCs w:val="22"/>
        </w:rPr>
      </w:pPr>
    </w:p>
    <w:p w14:paraId="6D78F35F" w14:textId="20BF693F" w:rsidR="00817511" w:rsidRPr="000566F9" w:rsidRDefault="00817511" w:rsidP="000566F9">
      <w:pPr>
        <w:pStyle w:val="Listenabsatz"/>
        <w:numPr>
          <w:ilvl w:val="0"/>
          <w:numId w:val="22"/>
        </w:numPr>
        <w:spacing w:line="276" w:lineRule="auto"/>
        <w:jc w:val="both"/>
        <w:outlineLvl w:val="0"/>
        <w:rPr>
          <w:rFonts w:ascii="Arial" w:hAnsi="Arial" w:cs="Arial"/>
          <w:sz w:val="22"/>
          <w:szCs w:val="22"/>
        </w:rPr>
      </w:pPr>
      <w:r w:rsidRPr="000566F9">
        <w:rPr>
          <w:rFonts w:ascii="Arial" w:hAnsi="Arial" w:cs="Arial"/>
          <w:sz w:val="22"/>
          <w:szCs w:val="22"/>
        </w:rPr>
        <w:t>Bei stark schwankenden Betreuungszeiten</w:t>
      </w:r>
      <w:r w:rsidR="00082D0F">
        <w:rPr>
          <w:rFonts w:ascii="Arial" w:hAnsi="Arial" w:cs="Arial"/>
          <w:sz w:val="22"/>
          <w:szCs w:val="22"/>
        </w:rPr>
        <w:t xml:space="preserve"> erfolgt die Festsetzung der Vergütung nach Vorlage eines Nachweises der tatsächlich geleisteten Betreuungsstunden.</w:t>
      </w:r>
    </w:p>
    <w:p w14:paraId="1A79DAB6" w14:textId="77777777" w:rsidR="00817511" w:rsidRPr="000566F9" w:rsidRDefault="00817511" w:rsidP="000D2F33">
      <w:pPr>
        <w:pStyle w:val="Listenabsatz"/>
        <w:spacing w:line="276" w:lineRule="auto"/>
        <w:jc w:val="both"/>
        <w:rPr>
          <w:rFonts w:ascii="Arial" w:hAnsi="Arial" w:cs="Arial"/>
          <w:sz w:val="22"/>
          <w:szCs w:val="22"/>
        </w:rPr>
      </w:pPr>
    </w:p>
    <w:p w14:paraId="2B46C40F" w14:textId="239D6B26" w:rsidR="00817511" w:rsidRPr="000566F9" w:rsidRDefault="00817511" w:rsidP="000566F9">
      <w:pPr>
        <w:pStyle w:val="Listenabsatz"/>
        <w:numPr>
          <w:ilvl w:val="0"/>
          <w:numId w:val="22"/>
        </w:numPr>
        <w:spacing w:line="276" w:lineRule="auto"/>
        <w:jc w:val="both"/>
        <w:outlineLvl w:val="0"/>
        <w:rPr>
          <w:rFonts w:ascii="Arial" w:hAnsi="Arial" w:cs="Arial"/>
          <w:sz w:val="22"/>
          <w:szCs w:val="22"/>
        </w:rPr>
      </w:pPr>
      <w:r w:rsidRPr="000566F9">
        <w:rPr>
          <w:rFonts w:ascii="Arial" w:hAnsi="Arial" w:cs="Arial"/>
          <w:sz w:val="22"/>
          <w:szCs w:val="22"/>
        </w:rPr>
        <w:t>Erfolgt die Kindertagespflege über Nacht (20.00 Uhr bis 6.00 Uhr)</w:t>
      </w:r>
      <w:r w:rsidR="003B5A30" w:rsidRPr="000566F9">
        <w:rPr>
          <w:rFonts w:ascii="Arial" w:hAnsi="Arial" w:cs="Arial"/>
          <w:sz w:val="22"/>
          <w:szCs w:val="22"/>
        </w:rPr>
        <w:t>,</w:t>
      </w:r>
      <w:r w:rsidRPr="000566F9">
        <w:rPr>
          <w:rFonts w:ascii="Arial" w:hAnsi="Arial" w:cs="Arial"/>
          <w:sz w:val="22"/>
          <w:szCs w:val="22"/>
        </w:rPr>
        <w:t xml:space="preserve"> wird dies mit einer Nachtpauschale in Höhe von 20,</w:t>
      </w:r>
      <w:r w:rsidR="009B6C60" w:rsidRPr="000566F9">
        <w:rPr>
          <w:rFonts w:ascii="Arial" w:hAnsi="Arial" w:cs="Arial"/>
          <w:sz w:val="22"/>
          <w:szCs w:val="22"/>
        </w:rPr>
        <w:t>00</w:t>
      </w:r>
      <w:r w:rsidRPr="000566F9">
        <w:rPr>
          <w:rFonts w:ascii="Arial" w:hAnsi="Arial" w:cs="Arial"/>
          <w:sz w:val="22"/>
          <w:szCs w:val="22"/>
        </w:rPr>
        <w:t xml:space="preserve"> € abgegolten. Die Gewährung der Nachtpauschale schließt den </w:t>
      </w:r>
      <w:r w:rsidR="007357F2" w:rsidRPr="000566F9">
        <w:rPr>
          <w:rFonts w:ascii="Arial" w:hAnsi="Arial" w:cs="Arial"/>
          <w:sz w:val="22"/>
          <w:szCs w:val="22"/>
        </w:rPr>
        <w:t>Randzeitenzuschlag nach Absatz 14</w:t>
      </w:r>
      <w:r w:rsidRPr="000566F9">
        <w:rPr>
          <w:rFonts w:ascii="Arial" w:hAnsi="Arial" w:cs="Arial"/>
          <w:sz w:val="22"/>
          <w:szCs w:val="22"/>
        </w:rPr>
        <w:t xml:space="preserve"> in der Zeit von 20.00 Uhr bis 6.00 Uhr aus.</w:t>
      </w:r>
    </w:p>
    <w:p w14:paraId="54DC4C9D" w14:textId="77777777" w:rsidR="00817511" w:rsidRPr="000566F9" w:rsidRDefault="00817511" w:rsidP="000D2F33">
      <w:pPr>
        <w:pStyle w:val="Listenabsatz"/>
        <w:spacing w:line="276" w:lineRule="auto"/>
        <w:ind w:left="360"/>
        <w:jc w:val="both"/>
        <w:outlineLvl w:val="0"/>
        <w:rPr>
          <w:rFonts w:ascii="Arial" w:hAnsi="Arial" w:cs="Arial"/>
          <w:sz w:val="22"/>
          <w:szCs w:val="22"/>
        </w:rPr>
      </w:pPr>
    </w:p>
    <w:p w14:paraId="320673CF" w14:textId="0AE1C862" w:rsidR="00BE6A06" w:rsidRPr="000566F9" w:rsidRDefault="00817511" w:rsidP="000566F9">
      <w:pPr>
        <w:pStyle w:val="Listenabsatz"/>
        <w:numPr>
          <w:ilvl w:val="0"/>
          <w:numId w:val="23"/>
        </w:numPr>
        <w:spacing w:line="276" w:lineRule="auto"/>
        <w:jc w:val="both"/>
        <w:outlineLvl w:val="0"/>
        <w:rPr>
          <w:rFonts w:ascii="Arial" w:hAnsi="Arial" w:cs="Arial"/>
          <w:sz w:val="22"/>
          <w:szCs w:val="22"/>
        </w:rPr>
      </w:pPr>
      <w:r w:rsidRPr="000566F9">
        <w:rPr>
          <w:rFonts w:ascii="Arial" w:hAnsi="Arial" w:cs="Arial"/>
          <w:sz w:val="22"/>
          <w:szCs w:val="22"/>
        </w:rPr>
        <w:t>Leistet die Kindertagespflegeperson eine Krankheitsvertretung für eine andere anerkannte Kindertagespflegeperson, erfolgt hierfür eine Vergütung</w:t>
      </w:r>
      <w:r w:rsidR="009B19BF" w:rsidRPr="000566F9">
        <w:rPr>
          <w:rFonts w:ascii="Arial" w:hAnsi="Arial" w:cs="Arial"/>
          <w:sz w:val="22"/>
          <w:szCs w:val="22"/>
        </w:rPr>
        <w:t xml:space="preserve"> </w:t>
      </w:r>
      <w:r w:rsidR="009B19BF" w:rsidRPr="00320A14">
        <w:rPr>
          <w:rFonts w:ascii="Arial" w:hAnsi="Arial" w:cs="Arial"/>
          <w:sz w:val="22"/>
          <w:szCs w:val="22"/>
        </w:rPr>
        <w:t xml:space="preserve">entsprechend </w:t>
      </w:r>
      <w:r w:rsidR="00320A14" w:rsidRPr="00320A14">
        <w:rPr>
          <w:rFonts w:ascii="Arial" w:eastAsia="Arial" w:hAnsi="Arial" w:cs="Arial"/>
          <w:color w:val="000000"/>
          <w:sz w:val="22"/>
          <w:szCs w:val="22"/>
        </w:rPr>
        <w:t xml:space="preserve">der Stufe der vertretenden Kindertagespflegeperson </w:t>
      </w:r>
      <w:r w:rsidR="009B19BF" w:rsidRPr="00320A14">
        <w:rPr>
          <w:rFonts w:ascii="Arial" w:hAnsi="Arial" w:cs="Arial"/>
          <w:sz w:val="22"/>
          <w:szCs w:val="22"/>
        </w:rPr>
        <w:t>zuzüglich einer Erhöhung von 20% des Förderaufwands der</w:t>
      </w:r>
      <w:r w:rsidR="009B19BF" w:rsidRPr="000566F9">
        <w:rPr>
          <w:rFonts w:ascii="Arial" w:hAnsi="Arial" w:cs="Arial"/>
          <w:sz w:val="22"/>
          <w:szCs w:val="22"/>
        </w:rPr>
        <w:t xml:space="preserve"> jeweiligen Vergütungsstufe.</w:t>
      </w:r>
      <w:r w:rsidRPr="000566F9">
        <w:rPr>
          <w:rFonts w:ascii="Arial" w:hAnsi="Arial" w:cs="Arial"/>
          <w:color w:val="FF0000"/>
          <w:sz w:val="22"/>
          <w:szCs w:val="22"/>
        </w:rPr>
        <w:t xml:space="preserve"> </w:t>
      </w:r>
    </w:p>
    <w:p w14:paraId="34B49245" w14:textId="77777777" w:rsidR="003B5A30" w:rsidRPr="000566F9" w:rsidRDefault="003B5A30" w:rsidP="003B5A30">
      <w:pPr>
        <w:pStyle w:val="Listenabsatz"/>
        <w:rPr>
          <w:rFonts w:ascii="Arial" w:hAnsi="Arial" w:cs="Arial"/>
          <w:sz w:val="22"/>
          <w:szCs w:val="22"/>
        </w:rPr>
      </w:pPr>
    </w:p>
    <w:p w14:paraId="215C8BCF" w14:textId="77777777" w:rsidR="00BE6A06" w:rsidRPr="000566F9" w:rsidRDefault="00BE6A06" w:rsidP="000566F9">
      <w:pPr>
        <w:numPr>
          <w:ilvl w:val="0"/>
          <w:numId w:val="24"/>
        </w:numPr>
        <w:spacing w:after="0" w:line="276" w:lineRule="auto"/>
        <w:contextualSpacing/>
        <w:jc w:val="both"/>
        <w:rPr>
          <w:rFonts w:ascii="Arial" w:eastAsia="Times New Roman" w:hAnsi="Arial" w:cs="Arial"/>
          <w:lang w:eastAsia="de-DE"/>
        </w:rPr>
      </w:pPr>
      <w:r w:rsidRPr="000566F9">
        <w:rPr>
          <w:rFonts w:ascii="Arial" w:eastAsia="Times New Roman" w:hAnsi="Arial" w:cs="Arial"/>
          <w:lang w:eastAsia="de-DE"/>
        </w:rPr>
        <w:lastRenderedPageBreak/>
        <w:t>Die Zahlung der laufenden Geldleistung an die Kindertagespflegeperson durch den Kreisausschuss des Landkreises Marburg-Biedenkopf bleibt für folgende betreuungsfreie Zeiten pro Kalenderjahr bestehen:</w:t>
      </w:r>
    </w:p>
    <w:p w14:paraId="766C490E" w14:textId="77777777" w:rsidR="00BE6A06" w:rsidRPr="000566F9" w:rsidRDefault="00BE6A06" w:rsidP="000D2F33">
      <w:pPr>
        <w:numPr>
          <w:ilvl w:val="0"/>
          <w:numId w:val="6"/>
        </w:numPr>
        <w:spacing w:after="0" w:line="276" w:lineRule="auto"/>
        <w:ind w:left="720"/>
        <w:contextualSpacing/>
        <w:jc w:val="both"/>
        <w:textAlignment w:val="baseline"/>
        <w:rPr>
          <w:rFonts w:ascii="Arial" w:eastAsia="Times New Roman" w:hAnsi="Arial" w:cs="Arial"/>
          <w:lang w:eastAsia="de-DE"/>
        </w:rPr>
      </w:pPr>
      <w:r w:rsidRPr="000566F9">
        <w:rPr>
          <w:rFonts w:ascii="Arial" w:eastAsia="Times New Roman" w:hAnsi="Arial" w:cs="Arial"/>
          <w:lang w:eastAsia="de-DE"/>
        </w:rPr>
        <w:t xml:space="preserve">25 Urlaubstage im Jahr </w:t>
      </w:r>
    </w:p>
    <w:p w14:paraId="7E470BF6" w14:textId="77777777" w:rsidR="005E4B22" w:rsidRPr="005E4B22" w:rsidRDefault="005E4B22" w:rsidP="005E4B22">
      <w:pPr>
        <w:pStyle w:val="Listenabsatz"/>
        <w:numPr>
          <w:ilvl w:val="0"/>
          <w:numId w:val="6"/>
        </w:numPr>
        <w:spacing w:line="276" w:lineRule="auto"/>
        <w:ind w:left="720"/>
        <w:jc w:val="both"/>
        <w:textAlignment w:val="baseline"/>
        <w:rPr>
          <w:rFonts w:ascii="Arial" w:hAnsi="Arial" w:cs="Arial"/>
          <w:sz w:val="22"/>
          <w:szCs w:val="22"/>
        </w:rPr>
      </w:pPr>
      <w:r w:rsidRPr="005E4B22">
        <w:rPr>
          <w:rFonts w:ascii="Arial" w:hAnsi="Arial" w:cs="Arial"/>
          <w:sz w:val="22"/>
          <w:szCs w:val="22"/>
        </w:rPr>
        <w:t>15 Krankheitstage pro Kalenderjahr aufgrund von Erkrankungen der Kindertagespflegeperson</w:t>
      </w:r>
    </w:p>
    <w:p w14:paraId="06A2D71B" w14:textId="77777777" w:rsidR="005E4B22" w:rsidRPr="005E4B22" w:rsidRDefault="005E4B22" w:rsidP="005E4B22">
      <w:pPr>
        <w:pStyle w:val="Listenabsatz"/>
        <w:numPr>
          <w:ilvl w:val="0"/>
          <w:numId w:val="6"/>
        </w:numPr>
        <w:spacing w:line="276" w:lineRule="auto"/>
        <w:ind w:left="720"/>
        <w:jc w:val="both"/>
        <w:textAlignment w:val="baseline"/>
        <w:rPr>
          <w:rFonts w:ascii="Arial" w:hAnsi="Arial" w:cs="Arial"/>
          <w:sz w:val="22"/>
          <w:szCs w:val="22"/>
        </w:rPr>
      </w:pPr>
      <w:r w:rsidRPr="005E4B22">
        <w:rPr>
          <w:rFonts w:ascii="Arial" w:hAnsi="Arial" w:cs="Arial"/>
          <w:sz w:val="22"/>
          <w:szCs w:val="22"/>
        </w:rPr>
        <w:t>15 Krankheitstage pro Kalenderjahr je Tageskind</w:t>
      </w:r>
    </w:p>
    <w:p w14:paraId="10C9F37E" w14:textId="77777777" w:rsidR="00BE6A06" w:rsidRPr="000566F9" w:rsidRDefault="00BE6A06" w:rsidP="000D2F33">
      <w:pPr>
        <w:numPr>
          <w:ilvl w:val="0"/>
          <w:numId w:val="6"/>
        </w:numPr>
        <w:spacing w:after="0" w:line="276" w:lineRule="auto"/>
        <w:ind w:left="720"/>
        <w:contextualSpacing/>
        <w:jc w:val="both"/>
        <w:textAlignment w:val="baseline"/>
        <w:rPr>
          <w:rFonts w:ascii="Arial" w:eastAsia="Times New Roman" w:hAnsi="Arial" w:cs="Arial"/>
          <w:lang w:eastAsia="de-DE"/>
        </w:rPr>
      </w:pPr>
      <w:r w:rsidRPr="000566F9">
        <w:rPr>
          <w:rFonts w:ascii="Arial" w:eastAsia="Times New Roman" w:hAnsi="Arial" w:cs="Arial"/>
          <w:lang w:eastAsia="de-DE"/>
        </w:rPr>
        <w:t xml:space="preserve">10 Tage pro Kalenderjahr bei Erkrankung der eigenen Kinder der Kindertagespflegeperson </w:t>
      </w:r>
    </w:p>
    <w:p w14:paraId="2E8EE8C3" w14:textId="77777777" w:rsidR="00BE6A06" w:rsidRPr="000566F9" w:rsidRDefault="00BE6A06" w:rsidP="000D2F33">
      <w:pPr>
        <w:spacing w:after="0" w:line="276" w:lineRule="auto"/>
        <w:ind w:left="720"/>
        <w:contextualSpacing/>
        <w:jc w:val="both"/>
        <w:textAlignment w:val="baseline"/>
        <w:rPr>
          <w:rFonts w:ascii="Arial" w:eastAsia="Times New Roman" w:hAnsi="Arial" w:cs="Arial"/>
          <w:lang w:eastAsia="de-DE"/>
        </w:rPr>
      </w:pPr>
    </w:p>
    <w:p w14:paraId="3B845F53" w14:textId="77777777" w:rsidR="00BE6A06" w:rsidRPr="000566F9" w:rsidRDefault="00BE6A06" w:rsidP="006C777D">
      <w:pPr>
        <w:spacing w:after="0" w:line="276" w:lineRule="auto"/>
        <w:ind w:left="360"/>
        <w:jc w:val="both"/>
        <w:rPr>
          <w:rFonts w:ascii="Arial" w:eastAsia="Times New Roman" w:hAnsi="Arial" w:cs="Arial"/>
          <w:lang w:eastAsia="de-DE"/>
        </w:rPr>
      </w:pPr>
      <w:r w:rsidRPr="000566F9">
        <w:rPr>
          <w:rFonts w:ascii="Arial" w:eastAsia="Times New Roman" w:hAnsi="Arial" w:cs="Arial"/>
          <w:lang w:eastAsia="de-DE"/>
        </w:rPr>
        <w:t>Das Vorgenannte gilt für Kindertagespflegepersonen, die eine 5-Tage-Woche anbieten. Bietet die Kindertagespflegeperson Betreuung an weniger Wochentagen an, verringert sich der Anspruch entsprechend.</w:t>
      </w:r>
    </w:p>
    <w:p w14:paraId="625FB6E5" w14:textId="77777777" w:rsidR="00AC3F20" w:rsidRPr="000566F9" w:rsidRDefault="00BE6A06" w:rsidP="006C777D">
      <w:pPr>
        <w:spacing w:after="0" w:line="276" w:lineRule="auto"/>
        <w:ind w:left="360"/>
        <w:jc w:val="both"/>
        <w:rPr>
          <w:rFonts w:ascii="Arial" w:eastAsia="Times New Roman" w:hAnsi="Arial" w:cs="Arial"/>
          <w:lang w:eastAsia="de-DE"/>
        </w:rPr>
      </w:pPr>
      <w:r w:rsidRPr="000566F9">
        <w:rPr>
          <w:rFonts w:ascii="Arial" w:eastAsia="Times New Roman" w:hAnsi="Arial" w:cs="Arial"/>
          <w:lang w:eastAsia="de-DE"/>
        </w:rPr>
        <w:t>Unabhängig vom Umfang der angebotenen Betreuungstage pro Woche besteht ebenfalls ein Anspruch auf die Weiterzahlung der laufenden Geldleistung an die Kindertagespflegeperson für 2 Fortbildungstage im Kalenderjahr.</w:t>
      </w:r>
    </w:p>
    <w:p w14:paraId="67A34341" w14:textId="77777777" w:rsidR="000D2F33" w:rsidRPr="000566F9" w:rsidRDefault="000D2F33" w:rsidP="000D2F33">
      <w:pPr>
        <w:spacing w:after="0" w:line="276" w:lineRule="auto"/>
        <w:jc w:val="both"/>
        <w:rPr>
          <w:rFonts w:ascii="Arial" w:eastAsia="Times New Roman" w:hAnsi="Arial" w:cs="Arial"/>
          <w:lang w:eastAsia="de-DE"/>
        </w:rPr>
      </w:pPr>
    </w:p>
    <w:p w14:paraId="748E4A30" w14:textId="736104F3" w:rsidR="006C777D" w:rsidRPr="000566F9" w:rsidRDefault="00AC3F20" w:rsidP="00CE7EA0">
      <w:pPr>
        <w:pStyle w:val="Listenabsatz"/>
        <w:numPr>
          <w:ilvl w:val="0"/>
          <w:numId w:val="25"/>
        </w:numPr>
        <w:jc w:val="both"/>
        <w:rPr>
          <w:rFonts w:ascii="Arial" w:hAnsi="Arial" w:cs="Arial"/>
          <w:sz w:val="22"/>
          <w:szCs w:val="22"/>
        </w:rPr>
      </w:pPr>
      <w:r w:rsidRPr="000566F9">
        <w:rPr>
          <w:rFonts w:ascii="Arial" w:hAnsi="Arial" w:cs="Arial"/>
          <w:sz w:val="22"/>
          <w:szCs w:val="22"/>
        </w:rPr>
        <w:t>Die Kindertagespflegeperson ist verpflichtet, dem Landkreis Marburg-Biede</w:t>
      </w:r>
      <w:r w:rsidR="00B00D6F" w:rsidRPr="000566F9">
        <w:rPr>
          <w:rFonts w:ascii="Arial" w:hAnsi="Arial" w:cs="Arial"/>
          <w:sz w:val="22"/>
          <w:szCs w:val="22"/>
        </w:rPr>
        <w:t xml:space="preserve">nkopf sämtliche Krankheits-, </w:t>
      </w:r>
      <w:r w:rsidRPr="000566F9">
        <w:rPr>
          <w:rFonts w:ascii="Arial" w:hAnsi="Arial" w:cs="Arial"/>
          <w:sz w:val="22"/>
          <w:szCs w:val="22"/>
        </w:rPr>
        <w:t>Urlaubs</w:t>
      </w:r>
      <w:r w:rsidR="00B00D6F" w:rsidRPr="000566F9">
        <w:rPr>
          <w:rFonts w:ascii="Arial" w:hAnsi="Arial" w:cs="Arial"/>
          <w:sz w:val="22"/>
          <w:szCs w:val="22"/>
        </w:rPr>
        <w:t>-und Fortbildungst</w:t>
      </w:r>
      <w:r w:rsidRPr="000566F9">
        <w:rPr>
          <w:rFonts w:ascii="Arial" w:hAnsi="Arial" w:cs="Arial"/>
          <w:sz w:val="22"/>
          <w:szCs w:val="22"/>
        </w:rPr>
        <w:t>age unverzügl</w:t>
      </w:r>
      <w:r w:rsidR="00141369" w:rsidRPr="000566F9">
        <w:rPr>
          <w:rFonts w:ascii="Arial" w:hAnsi="Arial" w:cs="Arial"/>
          <w:sz w:val="22"/>
          <w:szCs w:val="22"/>
        </w:rPr>
        <w:t>ich und vollständig</w:t>
      </w:r>
      <w:r w:rsidR="006C777D" w:rsidRPr="000566F9">
        <w:rPr>
          <w:rFonts w:ascii="Arial" w:hAnsi="Arial" w:cs="Arial"/>
          <w:sz w:val="22"/>
          <w:szCs w:val="22"/>
        </w:rPr>
        <w:t xml:space="preserve"> mitzuteilen. </w:t>
      </w:r>
      <w:r w:rsidR="00141369" w:rsidRPr="000566F9">
        <w:rPr>
          <w:rFonts w:ascii="Arial" w:hAnsi="Arial" w:cs="Arial"/>
          <w:sz w:val="22"/>
          <w:szCs w:val="22"/>
        </w:rPr>
        <w:t xml:space="preserve"> </w:t>
      </w:r>
      <w:r w:rsidR="006C777D" w:rsidRPr="000566F9">
        <w:rPr>
          <w:rFonts w:ascii="Arial" w:hAnsi="Arial" w:cs="Arial"/>
          <w:sz w:val="22"/>
          <w:szCs w:val="22"/>
        </w:rPr>
        <w:t>Die Mitteilung muss im Dezember des laufenden Kalenderjahres, spätestens aber im Verlauf des Januars des neuen Kalenderjahres erfolgen.</w:t>
      </w:r>
    </w:p>
    <w:p w14:paraId="4E0E58A7" w14:textId="733FE056" w:rsidR="009A17E7" w:rsidRPr="000566F9" w:rsidRDefault="009A17E7" w:rsidP="006C777D">
      <w:pPr>
        <w:spacing w:line="276" w:lineRule="auto"/>
        <w:jc w:val="both"/>
        <w:rPr>
          <w:rFonts w:ascii="Arial" w:hAnsi="Arial" w:cs="Arial"/>
        </w:rPr>
      </w:pPr>
    </w:p>
    <w:p w14:paraId="14A2B905" w14:textId="14452EA3" w:rsidR="009A17E7" w:rsidRDefault="009A17E7" w:rsidP="000566F9">
      <w:pPr>
        <w:pStyle w:val="Listenabsatz"/>
        <w:numPr>
          <w:ilvl w:val="0"/>
          <w:numId w:val="26"/>
        </w:numPr>
        <w:autoSpaceDE w:val="0"/>
        <w:autoSpaceDN w:val="0"/>
        <w:adjustRightInd w:val="0"/>
        <w:spacing w:line="276" w:lineRule="auto"/>
        <w:jc w:val="both"/>
        <w:rPr>
          <w:rFonts w:ascii="Arial" w:hAnsi="Arial" w:cs="Arial"/>
          <w:sz w:val="22"/>
          <w:szCs w:val="22"/>
        </w:rPr>
      </w:pPr>
      <w:r w:rsidRPr="000566F9">
        <w:rPr>
          <w:rFonts w:ascii="Arial" w:hAnsi="Arial" w:cs="Arial"/>
          <w:sz w:val="22"/>
          <w:szCs w:val="22"/>
        </w:rPr>
        <w:t>Bei Vorliegen folgender Voraussetzungen kann auf Antrag der Kindertag</w:t>
      </w:r>
      <w:r w:rsidR="00F36E80">
        <w:rPr>
          <w:rFonts w:ascii="Arial" w:hAnsi="Arial" w:cs="Arial"/>
          <w:sz w:val="22"/>
          <w:szCs w:val="22"/>
        </w:rPr>
        <w:t>espflegeperson gem. § 23 Abs. 2</w:t>
      </w:r>
      <w:r w:rsidRPr="000566F9">
        <w:rPr>
          <w:rFonts w:ascii="Arial" w:hAnsi="Arial" w:cs="Arial"/>
          <w:sz w:val="22"/>
          <w:szCs w:val="22"/>
        </w:rPr>
        <w:t>a SGB VIII der Betrag für den Förderaufwand um 20 % erhöht (Qualifikationsstufe)</w:t>
      </w:r>
      <w:r w:rsidR="00B00D6F" w:rsidRPr="000566F9">
        <w:rPr>
          <w:rFonts w:ascii="Arial" w:hAnsi="Arial" w:cs="Arial"/>
          <w:sz w:val="22"/>
          <w:szCs w:val="22"/>
        </w:rPr>
        <w:t xml:space="preserve"> werden</w:t>
      </w:r>
      <w:r w:rsidRPr="000566F9">
        <w:rPr>
          <w:rFonts w:ascii="Arial" w:hAnsi="Arial" w:cs="Arial"/>
          <w:sz w:val="22"/>
          <w:szCs w:val="22"/>
        </w:rPr>
        <w:t xml:space="preserve">: </w:t>
      </w:r>
    </w:p>
    <w:p w14:paraId="5C9241E0" w14:textId="77777777" w:rsidR="00894FEE" w:rsidRDefault="00894FEE" w:rsidP="00894FEE">
      <w:pPr>
        <w:pStyle w:val="Listenabsatz"/>
        <w:autoSpaceDE w:val="0"/>
        <w:autoSpaceDN w:val="0"/>
        <w:adjustRightInd w:val="0"/>
        <w:spacing w:line="276" w:lineRule="auto"/>
        <w:ind w:left="454"/>
        <w:jc w:val="both"/>
        <w:rPr>
          <w:rFonts w:ascii="Arial" w:hAnsi="Arial" w:cs="Arial"/>
          <w:sz w:val="22"/>
          <w:szCs w:val="22"/>
        </w:rPr>
      </w:pPr>
    </w:p>
    <w:p w14:paraId="02DE061E" w14:textId="77777777" w:rsidR="00894FEE" w:rsidRPr="00894FEE" w:rsidRDefault="00894FEE" w:rsidP="00894FEE">
      <w:pPr>
        <w:autoSpaceDE w:val="0"/>
        <w:autoSpaceDN w:val="0"/>
        <w:adjustRightInd w:val="0"/>
        <w:spacing w:after="0" w:line="276" w:lineRule="auto"/>
        <w:ind w:firstLine="360"/>
        <w:jc w:val="both"/>
        <w:rPr>
          <w:rFonts w:ascii="Arial" w:eastAsia="Arial" w:hAnsi="Arial" w:cs="Arial"/>
          <w:spacing w:val="6"/>
        </w:rPr>
      </w:pPr>
      <w:r w:rsidRPr="00894FEE">
        <w:rPr>
          <w:rFonts w:ascii="Arial" w:eastAsia="Arial" w:hAnsi="Arial" w:cs="Arial"/>
          <w:spacing w:val="6"/>
        </w:rPr>
        <w:t>Erfüllen der Bedingungen der Basisstufe sowie</w:t>
      </w:r>
    </w:p>
    <w:p w14:paraId="1A9D5E94" w14:textId="77777777" w:rsidR="00894FEE" w:rsidRPr="00894FEE" w:rsidRDefault="00894FEE" w:rsidP="00894FEE">
      <w:pPr>
        <w:pStyle w:val="Listenabsatz"/>
        <w:numPr>
          <w:ilvl w:val="0"/>
          <w:numId w:val="31"/>
        </w:numPr>
        <w:autoSpaceDE w:val="0"/>
        <w:autoSpaceDN w:val="0"/>
        <w:adjustRightInd w:val="0"/>
        <w:spacing w:line="276" w:lineRule="auto"/>
        <w:jc w:val="both"/>
        <w:rPr>
          <w:rFonts w:ascii="Arial" w:eastAsia="Arial" w:hAnsi="Arial" w:cs="Arial"/>
          <w:spacing w:val="6"/>
          <w:sz w:val="22"/>
          <w:szCs w:val="22"/>
        </w:rPr>
      </w:pPr>
      <w:r w:rsidRPr="00894FEE">
        <w:rPr>
          <w:rFonts w:ascii="Arial" w:eastAsia="Arial" w:hAnsi="Arial" w:cs="Arial"/>
          <w:spacing w:val="6"/>
          <w:sz w:val="22"/>
          <w:szCs w:val="22"/>
        </w:rPr>
        <w:t xml:space="preserve">pädagogische Ausbildung (Erzieher/in oder höherwertiger Berufsabschluss) oder </w:t>
      </w:r>
    </w:p>
    <w:p w14:paraId="224217A8" w14:textId="77777777" w:rsidR="00894FEE" w:rsidRPr="00894FEE" w:rsidRDefault="00894FEE" w:rsidP="00894FEE">
      <w:pPr>
        <w:pStyle w:val="Listenabsatz"/>
        <w:numPr>
          <w:ilvl w:val="0"/>
          <w:numId w:val="31"/>
        </w:numPr>
        <w:autoSpaceDE w:val="0"/>
        <w:autoSpaceDN w:val="0"/>
        <w:adjustRightInd w:val="0"/>
        <w:spacing w:line="276" w:lineRule="auto"/>
        <w:jc w:val="both"/>
        <w:rPr>
          <w:rFonts w:ascii="Arial" w:eastAsia="Arial" w:hAnsi="Arial" w:cs="Arial"/>
          <w:spacing w:val="6"/>
          <w:sz w:val="22"/>
          <w:szCs w:val="22"/>
        </w:rPr>
      </w:pPr>
      <w:r w:rsidRPr="00894FEE">
        <w:rPr>
          <w:rFonts w:ascii="Arial" w:eastAsia="Arial" w:hAnsi="Arial" w:cs="Arial"/>
          <w:spacing w:val="6"/>
          <w:sz w:val="22"/>
          <w:szCs w:val="22"/>
        </w:rPr>
        <w:t>bei Nichtvorliegen einer pädagogischen Ausbildung mindestens 8 Jahre durchgehende Tätigkeit als Kindertagespflegeperson.</w:t>
      </w:r>
    </w:p>
    <w:p w14:paraId="76C47C75" w14:textId="77777777" w:rsidR="009A17E7" w:rsidRPr="000566F9" w:rsidRDefault="009A17E7" w:rsidP="00894FEE">
      <w:pPr>
        <w:autoSpaceDE w:val="0"/>
        <w:autoSpaceDN w:val="0"/>
        <w:adjustRightInd w:val="0"/>
        <w:spacing w:after="0" w:line="276" w:lineRule="auto"/>
        <w:jc w:val="both"/>
        <w:rPr>
          <w:rFonts w:ascii="Arial" w:eastAsia="Times New Roman" w:hAnsi="Arial" w:cs="Arial"/>
          <w:lang w:eastAsia="de-DE"/>
        </w:rPr>
      </w:pPr>
    </w:p>
    <w:p w14:paraId="287EEE17" w14:textId="4004565D" w:rsidR="009A17E7" w:rsidRPr="000566F9" w:rsidRDefault="009A17E7" w:rsidP="000D2F33">
      <w:pPr>
        <w:pStyle w:val="Listenabsatz"/>
        <w:spacing w:line="276" w:lineRule="auto"/>
        <w:ind w:left="357"/>
        <w:jc w:val="both"/>
        <w:rPr>
          <w:rFonts w:ascii="Arial" w:hAnsi="Arial" w:cs="Arial"/>
          <w:sz w:val="22"/>
          <w:szCs w:val="22"/>
        </w:rPr>
      </w:pPr>
      <w:r w:rsidRPr="000566F9">
        <w:rPr>
          <w:rFonts w:ascii="Arial" w:hAnsi="Arial" w:cs="Arial"/>
          <w:sz w:val="22"/>
          <w:szCs w:val="22"/>
        </w:rPr>
        <w:t>Die Qual</w:t>
      </w:r>
      <w:r w:rsidR="00690EAD" w:rsidRPr="000566F9">
        <w:rPr>
          <w:rFonts w:ascii="Arial" w:hAnsi="Arial" w:cs="Arial"/>
          <w:sz w:val="22"/>
          <w:szCs w:val="22"/>
        </w:rPr>
        <w:t>ifikationsstufe wird ab dem 0</w:t>
      </w:r>
      <w:r w:rsidRPr="000566F9">
        <w:rPr>
          <w:rFonts w:ascii="Arial" w:hAnsi="Arial" w:cs="Arial"/>
          <w:sz w:val="22"/>
          <w:szCs w:val="22"/>
        </w:rPr>
        <w:t xml:space="preserve">1. des Monats der Antragstellung und Erfüllen der </w:t>
      </w:r>
      <w:r w:rsidR="00F36E80">
        <w:rPr>
          <w:rFonts w:ascii="Arial" w:hAnsi="Arial" w:cs="Arial"/>
          <w:sz w:val="22"/>
          <w:szCs w:val="22"/>
        </w:rPr>
        <w:t xml:space="preserve">o. g. </w:t>
      </w:r>
      <w:r w:rsidRPr="000566F9">
        <w:rPr>
          <w:rFonts w:ascii="Arial" w:hAnsi="Arial" w:cs="Arial"/>
          <w:sz w:val="22"/>
          <w:szCs w:val="22"/>
        </w:rPr>
        <w:t>Voraussetzungen gewährt. Der Antrag erfolgt schriftlich anhand des zur Verfügung gestellten Antragsvordruckes (Anlage</w:t>
      </w:r>
      <w:r w:rsidR="005E4B22">
        <w:rPr>
          <w:rFonts w:ascii="Arial" w:hAnsi="Arial" w:cs="Arial"/>
          <w:sz w:val="22"/>
          <w:szCs w:val="22"/>
        </w:rPr>
        <w:t xml:space="preserve"> 2</w:t>
      </w:r>
      <w:r w:rsidRPr="000566F9">
        <w:rPr>
          <w:rFonts w:ascii="Arial" w:hAnsi="Arial" w:cs="Arial"/>
          <w:sz w:val="22"/>
          <w:szCs w:val="22"/>
        </w:rPr>
        <w:t>).</w:t>
      </w:r>
    </w:p>
    <w:p w14:paraId="2880A952" w14:textId="77777777" w:rsidR="009A17E7" w:rsidRPr="000566F9" w:rsidRDefault="009A17E7" w:rsidP="000D2F33">
      <w:pPr>
        <w:pStyle w:val="Listenabsatz"/>
        <w:spacing w:line="276" w:lineRule="auto"/>
        <w:ind w:left="357"/>
        <w:jc w:val="both"/>
        <w:rPr>
          <w:rFonts w:ascii="Arial" w:hAnsi="Arial" w:cs="Arial"/>
          <w:sz w:val="22"/>
          <w:szCs w:val="22"/>
        </w:rPr>
      </w:pPr>
    </w:p>
    <w:p w14:paraId="463DAE85" w14:textId="64F23FB8" w:rsidR="00BE6A06" w:rsidRPr="000566F9" w:rsidRDefault="00BE6A06" w:rsidP="00F36E80">
      <w:pPr>
        <w:pStyle w:val="Listenabsatz"/>
        <w:numPr>
          <w:ilvl w:val="0"/>
          <w:numId w:val="27"/>
        </w:numPr>
        <w:spacing w:line="276" w:lineRule="auto"/>
        <w:jc w:val="both"/>
        <w:textAlignment w:val="baseline"/>
        <w:rPr>
          <w:rFonts w:ascii="Arial" w:eastAsia="Arial" w:hAnsi="Arial" w:cs="Arial"/>
          <w:color w:val="000000"/>
          <w:spacing w:val="6"/>
          <w:sz w:val="22"/>
          <w:szCs w:val="22"/>
        </w:rPr>
      </w:pPr>
      <w:r w:rsidRPr="000566F9">
        <w:rPr>
          <w:rFonts w:ascii="Arial" w:eastAsia="Arial" w:hAnsi="Arial" w:cs="Arial"/>
          <w:color w:val="000000"/>
          <w:spacing w:val="6"/>
          <w:sz w:val="22"/>
          <w:szCs w:val="22"/>
        </w:rPr>
        <w:t xml:space="preserve">Die </w:t>
      </w:r>
      <w:r w:rsidRPr="000566F9">
        <w:rPr>
          <w:rFonts w:ascii="Arial" w:eastAsia="Arial" w:hAnsi="Arial" w:cs="Arial"/>
          <w:spacing w:val="6"/>
          <w:sz w:val="22"/>
          <w:szCs w:val="22"/>
        </w:rPr>
        <w:t xml:space="preserve">Erstattung angemessener </w:t>
      </w:r>
      <w:r w:rsidRPr="000566F9">
        <w:rPr>
          <w:rFonts w:ascii="Arial" w:eastAsia="Arial" w:hAnsi="Arial" w:cs="Arial"/>
          <w:color w:val="000000"/>
          <w:spacing w:val="6"/>
          <w:sz w:val="22"/>
          <w:szCs w:val="22"/>
        </w:rPr>
        <w:t>Beiträge zur Unfallversicherung und die hälftige Erstattung von angemessenen Sozialversicherungsbeiträgen</w:t>
      </w:r>
      <w:r w:rsidR="00F36E80">
        <w:rPr>
          <w:rFonts w:ascii="Arial" w:eastAsia="Arial" w:hAnsi="Arial" w:cs="Arial"/>
          <w:color w:val="000000"/>
          <w:spacing w:val="6"/>
          <w:sz w:val="22"/>
          <w:szCs w:val="22"/>
        </w:rPr>
        <w:t xml:space="preserve"> der Kindertagespflegeperson gem.</w:t>
      </w:r>
      <w:r w:rsidRPr="000566F9">
        <w:rPr>
          <w:rFonts w:ascii="Arial" w:eastAsia="Arial" w:hAnsi="Arial" w:cs="Arial"/>
          <w:color w:val="000000"/>
          <w:spacing w:val="6"/>
          <w:sz w:val="22"/>
          <w:szCs w:val="22"/>
        </w:rPr>
        <w:t xml:space="preserve"> § 23 Abs. 2 SGB VIII erfolgt ausschließlich auf Vorlage e</w:t>
      </w:r>
      <w:r w:rsidR="00320A14">
        <w:rPr>
          <w:rFonts w:ascii="Arial" w:eastAsia="Arial" w:hAnsi="Arial" w:cs="Arial"/>
          <w:color w:val="000000"/>
          <w:spacing w:val="6"/>
          <w:sz w:val="22"/>
          <w:szCs w:val="22"/>
        </w:rPr>
        <w:t>ntsprechender vollständiger Zah</w:t>
      </w:r>
      <w:r w:rsidRPr="000566F9">
        <w:rPr>
          <w:rFonts w:ascii="Arial" w:eastAsia="Arial" w:hAnsi="Arial" w:cs="Arial"/>
          <w:color w:val="000000"/>
          <w:spacing w:val="6"/>
          <w:sz w:val="22"/>
          <w:szCs w:val="22"/>
        </w:rPr>
        <w:t>lungsnachweise (Beitragsbescheide).</w:t>
      </w:r>
      <w:r w:rsidR="00F36E80">
        <w:rPr>
          <w:rFonts w:ascii="Arial" w:eastAsia="Arial" w:hAnsi="Arial" w:cs="Arial"/>
          <w:color w:val="000000"/>
          <w:spacing w:val="6"/>
          <w:sz w:val="22"/>
          <w:szCs w:val="22"/>
        </w:rPr>
        <w:t xml:space="preserve"> </w:t>
      </w:r>
      <w:r w:rsidR="00F36E80" w:rsidRPr="00F36E80">
        <w:rPr>
          <w:rFonts w:ascii="Arial" w:eastAsia="Arial" w:hAnsi="Arial" w:cs="Arial"/>
          <w:color w:val="000000"/>
          <w:spacing w:val="6"/>
          <w:sz w:val="22"/>
          <w:szCs w:val="22"/>
        </w:rPr>
        <w:t>Dies gilt jedoch nur für den Fall, dass die Einnahmen des Versicherten ausschließlich aus der Kindertagespflege generiert wurden</w:t>
      </w:r>
    </w:p>
    <w:p w14:paraId="475CFCBB" w14:textId="77777777" w:rsidR="00BE6A06" w:rsidRPr="000566F9" w:rsidRDefault="00BE6A06" w:rsidP="000D2F33">
      <w:pPr>
        <w:pStyle w:val="Listenabsatz"/>
        <w:tabs>
          <w:tab w:val="left" w:pos="3660"/>
        </w:tabs>
        <w:spacing w:line="276" w:lineRule="auto"/>
        <w:ind w:left="360"/>
        <w:jc w:val="both"/>
        <w:textAlignment w:val="baseline"/>
        <w:rPr>
          <w:rFonts w:ascii="Arial" w:eastAsia="Arial" w:hAnsi="Arial" w:cs="Arial"/>
          <w:spacing w:val="6"/>
          <w:sz w:val="22"/>
          <w:szCs w:val="22"/>
        </w:rPr>
      </w:pPr>
      <w:r w:rsidRPr="000566F9">
        <w:rPr>
          <w:rFonts w:ascii="Arial" w:eastAsia="Arial" w:hAnsi="Arial" w:cs="Arial"/>
          <w:spacing w:val="6"/>
          <w:sz w:val="22"/>
          <w:szCs w:val="22"/>
        </w:rPr>
        <w:tab/>
      </w:r>
    </w:p>
    <w:p w14:paraId="07F5941F" w14:textId="4373E094" w:rsidR="009B19BF" w:rsidRPr="000566F9" w:rsidRDefault="009B19BF" w:rsidP="000566F9">
      <w:pPr>
        <w:pStyle w:val="Listenabsatz"/>
        <w:numPr>
          <w:ilvl w:val="0"/>
          <w:numId w:val="28"/>
        </w:numPr>
        <w:spacing w:line="276" w:lineRule="auto"/>
        <w:jc w:val="both"/>
        <w:textAlignment w:val="baseline"/>
        <w:rPr>
          <w:rFonts w:ascii="Arial" w:eastAsia="Arial" w:hAnsi="Arial" w:cs="Arial"/>
          <w:spacing w:val="6"/>
          <w:sz w:val="22"/>
          <w:szCs w:val="22"/>
        </w:rPr>
      </w:pPr>
      <w:r w:rsidRPr="000566F9">
        <w:rPr>
          <w:rFonts w:ascii="Arial" w:eastAsia="Arial" w:hAnsi="Arial" w:cs="Arial"/>
          <w:spacing w:val="6"/>
          <w:sz w:val="22"/>
          <w:szCs w:val="22"/>
        </w:rPr>
        <w:t>Bei privaten Krankenversicherungen besteht ebenfalls ein Anspruch auf hälftige Erstattung der Kranken- und Pflegeversicherungsbeiträge</w:t>
      </w:r>
      <w:r w:rsidR="00F36E80">
        <w:rPr>
          <w:rFonts w:ascii="Arial" w:eastAsia="Arial" w:hAnsi="Arial" w:cs="Arial"/>
          <w:spacing w:val="6"/>
          <w:sz w:val="22"/>
          <w:szCs w:val="22"/>
        </w:rPr>
        <w:t xml:space="preserve"> gem. § 23 Abs. 2 Nr. 4 SGB VIII.</w:t>
      </w:r>
      <w:r w:rsidRPr="000566F9">
        <w:rPr>
          <w:rFonts w:ascii="Arial" w:hAnsi="Arial" w:cs="Arial"/>
          <w:sz w:val="22"/>
          <w:szCs w:val="22"/>
        </w:rPr>
        <w:t xml:space="preserve"> </w:t>
      </w:r>
      <w:r w:rsidR="00F36E80">
        <w:rPr>
          <w:rFonts w:ascii="Arial" w:hAnsi="Arial" w:cs="Arial"/>
          <w:sz w:val="22"/>
          <w:szCs w:val="22"/>
        </w:rPr>
        <w:t>D</w:t>
      </w:r>
      <w:r w:rsidRPr="000566F9">
        <w:rPr>
          <w:rFonts w:ascii="Arial" w:eastAsia="Arial" w:hAnsi="Arial" w:cs="Arial"/>
          <w:spacing w:val="6"/>
          <w:sz w:val="22"/>
          <w:szCs w:val="22"/>
        </w:rPr>
        <w:t>er Zuschuss ist begrenzt auf die Höhe des nach § 152 Absatz 4 des Versicherungsaufsichtsgesetzes halbierten Beitrags für den Basistarif in der privaten Krankenversicherung, den die Beitragspflichtigen zu leisten haben.</w:t>
      </w:r>
    </w:p>
    <w:p w14:paraId="3E19C65C" w14:textId="77777777" w:rsidR="00BE6A06" w:rsidRPr="000566F9" w:rsidRDefault="00BE6A06" w:rsidP="000D2F33">
      <w:pPr>
        <w:pStyle w:val="Listenabsatz"/>
        <w:spacing w:line="276" w:lineRule="auto"/>
        <w:jc w:val="both"/>
        <w:rPr>
          <w:rFonts w:ascii="Arial" w:eastAsia="Arial" w:hAnsi="Arial" w:cs="Arial"/>
          <w:color w:val="000000"/>
          <w:spacing w:val="6"/>
          <w:sz w:val="22"/>
          <w:szCs w:val="22"/>
        </w:rPr>
      </w:pPr>
    </w:p>
    <w:p w14:paraId="7DDB7E86" w14:textId="66A0AD96" w:rsidR="00BE6A06" w:rsidRPr="000566F9" w:rsidRDefault="00BE6A06" w:rsidP="000566F9">
      <w:pPr>
        <w:pStyle w:val="Listenabsatz"/>
        <w:numPr>
          <w:ilvl w:val="0"/>
          <w:numId w:val="29"/>
        </w:numPr>
        <w:spacing w:line="276" w:lineRule="auto"/>
        <w:jc w:val="both"/>
        <w:textAlignment w:val="baseline"/>
        <w:rPr>
          <w:rFonts w:ascii="Arial" w:eastAsia="Arial" w:hAnsi="Arial" w:cs="Arial"/>
          <w:color w:val="000000"/>
          <w:spacing w:val="6"/>
          <w:sz w:val="22"/>
          <w:szCs w:val="22"/>
        </w:rPr>
      </w:pPr>
      <w:r w:rsidRPr="000566F9">
        <w:rPr>
          <w:rFonts w:ascii="Arial" w:eastAsia="Arial" w:hAnsi="Arial" w:cs="Arial"/>
          <w:color w:val="000000"/>
          <w:spacing w:val="6"/>
          <w:sz w:val="22"/>
          <w:szCs w:val="22"/>
        </w:rPr>
        <w:t>Der Zuschuss für Krankentagegeldversicherungen beträgt monatlich bis zu 20,</w:t>
      </w:r>
      <w:r w:rsidR="009B6C60" w:rsidRPr="000566F9">
        <w:rPr>
          <w:rFonts w:ascii="Arial" w:eastAsia="Arial" w:hAnsi="Arial" w:cs="Arial"/>
          <w:color w:val="000000"/>
          <w:spacing w:val="6"/>
          <w:sz w:val="22"/>
          <w:szCs w:val="22"/>
        </w:rPr>
        <w:t>00</w:t>
      </w:r>
      <w:r w:rsidRPr="000566F9">
        <w:rPr>
          <w:rFonts w:ascii="Arial" w:eastAsia="Arial" w:hAnsi="Arial" w:cs="Arial"/>
          <w:color w:val="000000"/>
          <w:spacing w:val="6"/>
          <w:sz w:val="22"/>
          <w:szCs w:val="22"/>
        </w:rPr>
        <w:t xml:space="preserve"> €, darf jedoch die Hälfte der tatsächlichen Versicherungskosten nicht überschreiten.</w:t>
      </w:r>
    </w:p>
    <w:p w14:paraId="3D3043A9" w14:textId="77777777" w:rsidR="000D2F33" w:rsidRPr="000566F9" w:rsidRDefault="000D2F33" w:rsidP="000D2F33">
      <w:pPr>
        <w:pStyle w:val="Listenabsatz"/>
        <w:spacing w:line="276" w:lineRule="auto"/>
        <w:ind w:left="357"/>
        <w:jc w:val="both"/>
        <w:textAlignment w:val="baseline"/>
        <w:rPr>
          <w:rFonts w:ascii="Arial" w:eastAsia="Arial" w:hAnsi="Arial" w:cs="Arial"/>
          <w:color w:val="000000"/>
          <w:spacing w:val="6"/>
          <w:sz w:val="22"/>
          <w:szCs w:val="22"/>
        </w:rPr>
      </w:pPr>
    </w:p>
    <w:p w14:paraId="40B1A8D0" w14:textId="49B2A36E" w:rsidR="00BE6A06" w:rsidRPr="000566F9" w:rsidRDefault="00BE6A06" w:rsidP="000566F9">
      <w:pPr>
        <w:pStyle w:val="Listenabsatz"/>
        <w:numPr>
          <w:ilvl w:val="0"/>
          <w:numId w:val="30"/>
        </w:numPr>
        <w:spacing w:line="276" w:lineRule="auto"/>
        <w:jc w:val="both"/>
        <w:textAlignment w:val="baseline"/>
        <w:rPr>
          <w:rFonts w:ascii="Arial" w:eastAsia="Arial" w:hAnsi="Arial" w:cs="Arial"/>
          <w:spacing w:val="6"/>
          <w:sz w:val="22"/>
          <w:szCs w:val="22"/>
        </w:rPr>
      </w:pPr>
      <w:r w:rsidRPr="000566F9">
        <w:rPr>
          <w:rFonts w:ascii="Arial" w:eastAsia="Arial" w:hAnsi="Arial" w:cs="Arial"/>
          <w:spacing w:val="6"/>
          <w:sz w:val="22"/>
          <w:szCs w:val="22"/>
        </w:rPr>
        <w:lastRenderedPageBreak/>
        <w:t>Bei vorübergehender Nichtbelegung wegen mangelnder Nachfrage oder krankheitsbedingtem Ausfall einer Kindertagespflegeperson erfolgt die hälftige Erstattung der Sozialversicherungsbeiträge längstens für 6 Monate</w:t>
      </w:r>
      <w:r w:rsidR="000D2F33" w:rsidRPr="000566F9">
        <w:rPr>
          <w:rFonts w:ascii="Arial" w:eastAsia="Arial" w:hAnsi="Arial" w:cs="Arial"/>
          <w:spacing w:val="6"/>
          <w:sz w:val="22"/>
          <w:szCs w:val="22"/>
        </w:rPr>
        <w:t>.</w:t>
      </w:r>
    </w:p>
    <w:p w14:paraId="04300C4D" w14:textId="77777777" w:rsidR="000D2F33" w:rsidRPr="000566F9" w:rsidRDefault="000D2F33" w:rsidP="000D2F33">
      <w:pPr>
        <w:pStyle w:val="Listenabsatz"/>
        <w:rPr>
          <w:rFonts w:ascii="Arial" w:eastAsia="Arial" w:hAnsi="Arial" w:cs="Arial"/>
          <w:spacing w:val="6"/>
          <w:sz w:val="22"/>
          <w:szCs w:val="22"/>
        </w:rPr>
      </w:pPr>
    </w:p>
    <w:p w14:paraId="7E39A306" w14:textId="77777777" w:rsidR="000D2F33" w:rsidRPr="000566F9" w:rsidRDefault="000D2F33" w:rsidP="000D2F33">
      <w:pPr>
        <w:spacing w:line="276" w:lineRule="auto"/>
        <w:jc w:val="both"/>
        <w:textAlignment w:val="baseline"/>
        <w:rPr>
          <w:rFonts w:ascii="Arial" w:eastAsia="Arial" w:hAnsi="Arial" w:cs="Arial"/>
          <w:spacing w:val="6"/>
        </w:rPr>
      </w:pPr>
    </w:p>
    <w:p w14:paraId="59F3D6AF" w14:textId="48B8F39E" w:rsidR="005C6A9B" w:rsidRPr="000566F9" w:rsidRDefault="00663D14" w:rsidP="000D2F33">
      <w:pPr>
        <w:spacing w:after="0" w:line="276" w:lineRule="auto"/>
        <w:jc w:val="center"/>
        <w:outlineLvl w:val="0"/>
        <w:rPr>
          <w:rFonts w:ascii="Arial" w:eastAsia="Times New Roman" w:hAnsi="Arial" w:cs="Arial"/>
          <w:b/>
          <w:lang w:eastAsia="de-DE"/>
        </w:rPr>
      </w:pPr>
      <w:r w:rsidRPr="000566F9">
        <w:rPr>
          <w:rFonts w:ascii="Arial" w:eastAsia="Times New Roman" w:hAnsi="Arial" w:cs="Arial"/>
          <w:b/>
          <w:lang w:eastAsia="de-DE"/>
        </w:rPr>
        <w:t xml:space="preserve">§ 4 </w:t>
      </w:r>
      <w:r w:rsidR="00A47A93" w:rsidRPr="000566F9">
        <w:rPr>
          <w:rFonts w:ascii="Arial" w:eastAsia="Times New Roman" w:hAnsi="Arial" w:cs="Arial"/>
          <w:b/>
          <w:lang w:eastAsia="de-DE"/>
        </w:rPr>
        <w:t>W</w:t>
      </w:r>
      <w:r w:rsidR="009B4BE8" w:rsidRPr="000566F9">
        <w:rPr>
          <w:rFonts w:ascii="Arial" w:eastAsia="Times New Roman" w:hAnsi="Arial" w:cs="Arial"/>
          <w:b/>
          <w:lang w:eastAsia="de-DE"/>
        </w:rPr>
        <w:t xml:space="preserve">eitere </w:t>
      </w:r>
      <w:r w:rsidR="00BE1D5F" w:rsidRPr="000566F9">
        <w:rPr>
          <w:rFonts w:ascii="Arial" w:eastAsia="Times New Roman" w:hAnsi="Arial" w:cs="Arial"/>
          <w:b/>
          <w:lang w:eastAsia="de-DE"/>
        </w:rPr>
        <w:t>Verpflichtungen der Kindertagespflegeperson</w:t>
      </w:r>
    </w:p>
    <w:p w14:paraId="45936F55" w14:textId="77777777" w:rsidR="00663D14" w:rsidRPr="000566F9" w:rsidRDefault="00663D14" w:rsidP="000D2F33">
      <w:pPr>
        <w:spacing w:after="0" w:line="276" w:lineRule="auto"/>
        <w:jc w:val="both"/>
        <w:outlineLvl w:val="0"/>
        <w:rPr>
          <w:rFonts w:ascii="Arial" w:eastAsia="Times New Roman" w:hAnsi="Arial" w:cs="Arial"/>
          <w:lang w:eastAsia="de-DE"/>
        </w:rPr>
      </w:pPr>
    </w:p>
    <w:p w14:paraId="1FC25406" w14:textId="2363EAA7" w:rsidR="00C83ED1" w:rsidRPr="000566F9" w:rsidRDefault="00C83ED1" w:rsidP="000D2F33">
      <w:pPr>
        <w:pStyle w:val="Listenabsatz"/>
        <w:numPr>
          <w:ilvl w:val="0"/>
          <w:numId w:val="8"/>
        </w:numPr>
        <w:spacing w:line="276" w:lineRule="auto"/>
        <w:jc w:val="both"/>
        <w:outlineLvl w:val="0"/>
        <w:rPr>
          <w:rFonts w:ascii="Arial" w:eastAsia="Arial" w:hAnsi="Arial" w:cs="Arial"/>
          <w:spacing w:val="6"/>
          <w:sz w:val="22"/>
          <w:szCs w:val="22"/>
        </w:rPr>
      </w:pPr>
      <w:r w:rsidRPr="000566F9">
        <w:rPr>
          <w:rFonts w:ascii="Arial" w:eastAsia="Arial" w:hAnsi="Arial" w:cs="Arial"/>
          <w:spacing w:val="6"/>
          <w:sz w:val="22"/>
          <w:szCs w:val="22"/>
        </w:rPr>
        <w:t>Bei Bekanntwerden gewichtiger Anhaltspunkte für die Gefährdung eines durch die o. g. Kindertagespflegeperson betreuten Kindes ist durch die Kindertagespflegeperson eine Gefährdungseinschätzung vorzunehmen und dabei eine insoweit erfahrene Fachkraft beratend hinzuziehen. Die Erziehungsberechtigten sowie das Kind sind in die Gefährdungseinschätzung einzubeziehen, soweit hierdurch der wirksame Schutz des Kinde</w:t>
      </w:r>
      <w:r w:rsidR="00486EDB" w:rsidRPr="000566F9">
        <w:rPr>
          <w:rFonts w:ascii="Arial" w:eastAsia="Arial" w:hAnsi="Arial" w:cs="Arial"/>
          <w:spacing w:val="6"/>
          <w:sz w:val="22"/>
          <w:szCs w:val="22"/>
        </w:rPr>
        <w:t>s nicht in Frage gestellt wird.</w:t>
      </w:r>
    </w:p>
    <w:p w14:paraId="08E85AD6" w14:textId="77777777" w:rsidR="00C83ED1" w:rsidRPr="000566F9" w:rsidRDefault="00C83ED1" w:rsidP="000D2F33">
      <w:pPr>
        <w:pStyle w:val="Listenabsatz"/>
        <w:spacing w:line="276" w:lineRule="auto"/>
        <w:ind w:left="360"/>
        <w:jc w:val="both"/>
        <w:outlineLvl w:val="0"/>
        <w:rPr>
          <w:rFonts w:ascii="Arial" w:eastAsia="Arial" w:hAnsi="Arial" w:cs="Arial"/>
          <w:spacing w:val="6"/>
          <w:sz w:val="22"/>
          <w:szCs w:val="22"/>
        </w:rPr>
      </w:pPr>
    </w:p>
    <w:p w14:paraId="31A2D046" w14:textId="551CAAAB" w:rsidR="00663D14" w:rsidRPr="000566F9" w:rsidRDefault="00663D14" w:rsidP="000D2F33">
      <w:pPr>
        <w:pStyle w:val="Listenabsatz"/>
        <w:numPr>
          <w:ilvl w:val="0"/>
          <w:numId w:val="8"/>
        </w:numPr>
        <w:spacing w:line="276" w:lineRule="auto"/>
        <w:jc w:val="both"/>
        <w:outlineLvl w:val="0"/>
        <w:rPr>
          <w:rFonts w:ascii="Arial" w:eastAsia="Arial" w:hAnsi="Arial" w:cs="Arial"/>
          <w:spacing w:val="6"/>
          <w:sz w:val="22"/>
          <w:szCs w:val="22"/>
        </w:rPr>
      </w:pPr>
      <w:r w:rsidRPr="000566F9">
        <w:rPr>
          <w:rFonts w:ascii="Arial" w:eastAsia="Arial" w:hAnsi="Arial" w:cs="Arial"/>
          <w:spacing w:val="6"/>
          <w:sz w:val="22"/>
          <w:szCs w:val="22"/>
        </w:rPr>
        <w:t>Seit 1. März 2020 gehört die nach § 43 SGB VIII erlaubnispflichtige Kindertagespflege gemäß § 33 Nr. 2 IfSG zu den Gemeinschaftseinrichtungen. Die Regelungen zum Masernschutz sind daher auch im Bereich de</w:t>
      </w:r>
      <w:r w:rsidR="00B5768E" w:rsidRPr="000566F9">
        <w:rPr>
          <w:rFonts w:ascii="Arial" w:eastAsia="Arial" w:hAnsi="Arial" w:cs="Arial"/>
          <w:spacing w:val="6"/>
          <w:sz w:val="22"/>
          <w:szCs w:val="22"/>
        </w:rPr>
        <w:t>r Kindertagespflege zu beachten:</w:t>
      </w:r>
    </w:p>
    <w:p w14:paraId="7F55F36A" w14:textId="4B2DCCED" w:rsidR="00936309" w:rsidRPr="000566F9" w:rsidRDefault="00936309" w:rsidP="000D2F33">
      <w:pPr>
        <w:pStyle w:val="Listenabsatz"/>
        <w:numPr>
          <w:ilvl w:val="0"/>
          <w:numId w:val="9"/>
        </w:numPr>
        <w:spacing w:line="276" w:lineRule="auto"/>
        <w:jc w:val="both"/>
        <w:rPr>
          <w:rFonts w:ascii="Arial" w:eastAsia="Arial" w:hAnsi="Arial" w:cs="Arial"/>
          <w:spacing w:val="6"/>
          <w:sz w:val="22"/>
          <w:szCs w:val="22"/>
        </w:rPr>
      </w:pPr>
      <w:r w:rsidRPr="000566F9">
        <w:rPr>
          <w:rFonts w:ascii="Arial" w:eastAsia="Arial" w:hAnsi="Arial" w:cs="Arial"/>
          <w:spacing w:val="6"/>
          <w:sz w:val="22"/>
          <w:szCs w:val="22"/>
        </w:rPr>
        <w:t>Kinder unter einem Jahr müssen noch keinen Nachweis vorlegen. Sie können ohne Nachweis aufgenommen werden</w:t>
      </w:r>
    </w:p>
    <w:p w14:paraId="091095DC" w14:textId="36BE90E3" w:rsidR="00B5768E" w:rsidRPr="000566F9" w:rsidRDefault="00B5768E" w:rsidP="000D2F33">
      <w:pPr>
        <w:pStyle w:val="Listenabsatz"/>
        <w:numPr>
          <w:ilvl w:val="0"/>
          <w:numId w:val="9"/>
        </w:numPr>
        <w:spacing w:line="276" w:lineRule="auto"/>
        <w:jc w:val="both"/>
        <w:rPr>
          <w:rFonts w:ascii="Arial" w:eastAsia="Arial" w:hAnsi="Arial" w:cs="Arial"/>
          <w:spacing w:val="6"/>
          <w:sz w:val="22"/>
          <w:szCs w:val="22"/>
        </w:rPr>
      </w:pPr>
      <w:r w:rsidRPr="000566F9">
        <w:rPr>
          <w:rFonts w:ascii="Arial" w:eastAsia="Arial" w:hAnsi="Arial" w:cs="Arial"/>
          <w:spacing w:val="6"/>
          <w:sz w:val="22"/>
          <w:szCs w:val="22"/>
        </w:rPr>
        <w:t xml:space="preserve">Kinder </w:t>
      </w:r>
      <w:r w:rsidR="00F36E80">
        <w:rPr>
          <w:rFonts w:ascii="Arial" w:eastAsia="Arial" w:hAnsi="Arial" w:cs="Arial"/>
          <w:spacing w:val="6"/>
          <w:sz w:val="22"/>
          <w:szCs w:val="22"/>
        </w:rPr>
        <w:t>ab Vollendung des 1. Lebensjahres</w:t>
      </w:r>
      <w:r w:rsidRPr="000566F9">
        <w:rPr>
          <w:rFonts w:ascii="Arial" w:eastAsia="Arial" w:hAnsi="Arial" w:cs="Arial"/>
          <w:spacing w:val="6"/>
          <w:sz w:val="22"/>
          <w:szCs w:val="22"/>
        </w:rPr>
        <w:t xml:space="preserve"> müssen eine Masern-Schutzimpfung oder eine Masern-Immunität nachweisen</w:t>
      </w:r>
    </w:p>
    <w:p w14:paraId="470A4E86" w14:textId="3CE47937" w:rsidR="00B5768E" w:rsidRPr="000566F9" w:rsidRDefault="00B5768E" w:rsidP="000D2F33">
      <w:pPr>
        <w:pStyle w:val="Listenabsatz"/>
        <w:numPr>
          <w:ilvl w:val="0"/>
          <w:numId w:val="9"/>
        </w:numPr>
        <w:spacing w:line="276" w:lineRule="auto"/>
        <w:jc w:val="both"/>
        <w:rPr>
          <w:rFonts w:ascii="Arial" w:eastAsia="Arial" w:hAnsi="Arial" w:cs="Arial"/>
          <w:spacing w:val="6"/>
          <w:sz w:val="22"/>
          <w:szCs w:val="22"/>
        </w:rPr>
      </w:pPr>
      <w:r w:rsidRPr="000566F9">
        <w:rPr>
          <w:rFonts w:ascii="Arial" w:eastAsia="Arial" w:hAnsi="Arial" w:cs="Arial"/>
          <w:spacing w:val="6"/>
          <w:sz w:val="22"/>
          <w:szCs w:val="22"/>
        </w:rPr>
        <w:t xml:space="preserve">Kinder ab </w:t>
      </w:r>
      <w:r w:rsidR="00F36E80">
        <w:rPr>
          <w:rFonts w:ascii="Arial" w:eastAsia="Arial" w:hAnsi="Arial" w:cs="Arial"/>
          <w:spacing w:val="6"/>
          <w:sz w:val="22"/>
          <w:szCs w:val="22"/>
        </w:rPr>
        <w:t>Vollendung des 2. Lebensjahres</w:t>
      </w:r>
      <w:r w:rsidRPr="000566F9">
        <w:rPr>
          <w:rFonts w:ascii="Arial" w:eastAsia="Arial" w:hAnsi="Arial" w:cs="Arial"/>
          <w:spacing w:val="6"/>
          <w:sz w:val="22"/>
          <w:szCs w:val="22"/>
        </w:rPr>
        <w:t xml:space="preserve"> und Erwachsene, die nach 1970 geboren sind, müssen mindestens zwei Masern-Schutzimpfungen oder ein ärztliches Zeugnis über eine ausreichende Immunität gegen Masern nachweisen</w:t>
      </w:r>
    </w:p>
    <w:p w14:paraId="663B496A" w14:textId="0AAD218F" w:rsidR="00B5768E" w:rsidRPr="000566F9" w:rsidRDefault="00B5768E" w:rsidP="000D2F33">
      <w:pPr>
        <w:pStyle w:val="Listenabsatz"/>
        <w:numPr>
          <w:ilvl w:val="0"/>
          <w:numId w:val="9"/>
        </w:numPr>
        <w:spacing w:line="276" w:lineRule="auto"/>
        <w:jc w:val="both"/>
        <w:rPr>
          <w:rFonts w:ascii="Arial" w:hAnsi="Arial" w:cs="Arial"/>
          <w:sz w:val="22"/>
          <w:szCs w:val="22"/>
        </w:rPr>
      </w:pPr>
      <w:r w:rsidRPr="000566F9">
        <w:rPr>
          <w:rFonts w:ascii="Arial" w:eastAsia="Arial" w:hAnsi="Arial" w:cs="Arial"/>
          <w:spacing w:val="6"/>
          <w:sz w:val="22"/>
          <w:szCs w:val="22"/>
        </w:rPr>
        <w:t xml:space="preserve">Die Immunität kann durch </w:t>
      </w:r>
      <w:r w:rsidR="00C83ED1" w:rsidRPr="000566F9">
        <w:rPr>
          <w:rFonts w:ascii="Arial" w:eastAsia="Arial" w:hAnsi="Arial" w:cs="Arial"/>
          <w:spacing w:val="6"/>
          <w:sz w:val="22"/>
          <w:szCs w:val="22"/>
        </w:rPr>
        <w:t xml:space="preserve">einen Bluttest (sog. </w:t>
      </w:r>
      <w:r w:rsidRPr="000566F9">
        <w:rPr>
          <w:rFonts w:ascii="Arial" w:eastAsia="Arial" w:hAnsi="Arial" w:cs="Arial"/>
          <w:spacing w:val="6"/>
          <w:sz w:val="22"/>
          <w:szCs w:val="22"/>
        </w:rPr>
        <w:t>Titer</w:t>
      </w:r>
      <w:r w:rsidR="00C87413" w:rsidRPr="000566F9">
        <w:rPr>
          <w:rFonts w:ascii="Arial" w:eastAsia="Arial" w:hAnsi="Arial" w:cs="Arial"/>
          <w:spacing w:val="6"/>
          <w:sz w:val="22"/>
          <w:szCs w:val="22"/>
        </w:rPr>
        <w:t>-B</w:t>
      </w:r>
      <w:r w:rsidRPr="000566F9">
        <w:rPr>
          <w:rFonts w:ascii="Arial" w:eastAsia="Arial" w:hAnsi="Arial" w:cs="Arial"/>
          <w:spacing w:val="6"/>
          <w:sz w:val="22"/>
          <w:szCs w:val="22"/>
        </w:rPr>
        <w:t>estimmung) festgestellt</w:t>
      </w:r>
      <w:r w:rsidRPr="000566F9">
        <w:rPr>
          <w:rFonts w:ascii="Arial" w:hAnsi="Arial" w:cs="Arial"/>
          <w:sz w:val="22"/>
          <w:szCs w:val="22"/>
        </w:rPr>
        <w:t xml:space="preserve"> werden. Die Kosten für ein ärztliches Attest müssen in der Regel vom Patienten selbst bestritten werden.</w:t>
      </w:r>
    </w:p>
    <w:p w14:paraId="747E6C13" w14:textId="0B7C56DB" w:rsidR="00B5768E" w:rsidRPr="000566F9" w:rsidRDefault="00B5768E" w:rsidP="000D2F33">
      <w:pPr>
        <w:pStyle w:val="Listenabsatz"/>
        <w:numPr>
          <w:ilvl w:val="0"/>
          <w:numId w:val="9"/>
        </w:numPr>
        <w:spacing w:line="276" w:lineRule="auto"/>
        <w:ind w:left="714" w:hanging="357"/>
        <w:jc w:val="both"/>
        <w:rPr>
          <w:rFonts w:ascii="Arial" w:hAnsi="Arial" w:cs="Arial"/>
          <w:sz w:val="22"/>
          <w:szCs w:val="22"/>
        </w:rPr>
      </w:pPr>
      <w:r w:rsidRPr="000566F9">
        <w:rPr>
          <w:rFonts w:ascii="Arial" w:hAnsi="Arial" w:cs="Arial"/>
          <w:sz w:val="22"/>
          <w:szCs w:val="22"/>
        </w:rPr>
        <w:t>Die gesetzlichen Vorgaben orientieren sich an den Empfehlungen der Ständigen Impfkommission (STIKO). Wenn der Impfstatus unklar ist, sollten die Impfungen nachgeholt werden. Eine Antikörperkontrolle wird von der STIKO nicht empfohlen</w:t>
      </w:r>
    </w:p>
    <w:p w14:paraId="2A9FF864" w14:textId="77777777" w:rsidR="00936309" w:rsidRPr="000566F9" w:rsidRDefault="00B5768E" w:rsidP="000D2F33">
      <w:pPr>
        <w:pStyle w:val="Listenabsatz"/>
        <w:numPr>
          <w:ilvl w:val="0"/>
          <w:numId w:val="9"/>
        </w:numPr>
        <w:spacing w:line="276" w:lineRule="auto"/>
        <w:jc w:val="both"/>
        <w:rPr>
          <w:rFonts w:ascii="Arial" w:hAnsi="Arial" w:cs="Arial"/>
          <w:sz w:val="22"/>
          <w:szCs w:val="22"/>
        </w:rPr>
      </w:pPr>
      <w:r w:rsidRPr="000566F9">
        <w:rPr>
          <w:rFonts w:ascii="Arial" w:hAnsi="Arial" w:cs="Arial"/>
          <w:sz w:val="22"/>
          <w:szCs w:val="22"/>
        </w:rPr>
        <w:t>Liegt eine medizinische Kontraindikation vor, muss diese durch ein ärztliches Attest nachgewiesen werden</w:t>
      </w:r>
    </w:p>
    <w:p w14:paraId="6F09CEC2" w14:textId="6B3B3A2C" w:rsidR="00C362DF" w:rsidRPr="000566F9" w:rsidRDefault="00936309" w:rsidP="000D2F33">
      <w:pPr>
        <w:pStyle w:val="Listenabsatz"/>
        <w:numPr>
          <w:ilvl w:val="0"/>
          <w:numId w:val="9"/>
        </w:numPr>
        <w:spacing w:line="276" w:lineRule="auto"/>
        <w:jc w:val="both"/>
        <w:rPr>
          <w:rFonts w:ascii="Arial" w:hAnsi="Arial" w:cs="Arial"/>
          <w:sz w:val="22"/>
          <w:szCs w:val="22"/>
        </w:rPr>
      </w:pPr>
      <w:r w:rsidRPr="000566F9">
        <w:rPr>
          <w:rFonts w:ascii="Arial" w:hAnsi="Arial" w:cs="Arial"/>
          <w:sz w:val="22"/>
          <w:szCs w:val="22"/>
        </w:rPr>
        <w:t>Personen, die keinen ausreichenden Nachweis erbringen, dürfen weder in den betroffenen Einrichtungen betreut noch in diesen tätig werden. Das gilt jedoch nicht für Personen, die einer gesetzlichen Schulpflicht unterliegen</w:t>
      </w:r>
    </w:p>
    <w:p w14:paraId="6D18E4AE" w14:textId="77777777" w:rsidR="00C362DF" w:rsidRPr="000566F9" w:rsidRDefault="00C362DF" w:rsidP="000D2F33">
      <w:pPr>
        <w:pStyle w:val="Listenabsatz"/>
        <w:spacing w:line="276" w:lineRule="auto"/>
        <w:jc w:val="both"/>
        <w:rPr>
          <w:rFonts w:ascii="Arial" w:hAnsi="Arial" w:cs="Arial"/>
          <w:sz w:val="22"/>
          <w:szCs w:val="22"/>
        </w:rPr>
      </w:pPr>
    </w:p>
    <w:p w14:paraId="0AA686EF" w14:textId="6D045629" w:rsidR="00663D14" w:rsidRPr="000566F9" w:rsidRDefault="00BE1D5F" w:rsidP="000D2F33">
      <w:pPr>
        <w:pStyle w:val="Listenabsatz"/>
        <w:numPr>
          <w:ilvl w:val="0"/>
          <w:numId w:val="10"/>
        </w:numPr>
        <w:spacing w:line="276" w:lineRule="auto"/>
        <w:jc w:val="both"/>
        <w:outlineLvl w:val="0"/>
        <w:rPr>
          <w:rFonts w:ascii="Arial" w:hAnsi="Arial" w:cs="Arial"/>
          <w:sz w:val="22"/>
          <w:szCs w:val="22"/>
        </w:rPr>
      </w:pPr>
      <w:r w:rsidRPr="000566F9">
        <w:rPr>
          <w:rFonts w:ascii="Arial" w:hAnsi="Arial" w:cs="Arial"/>
          <w:sz w:val="22"/>
          <w:szCs w:val="22"/>
        </w:rPr>
        <w:t>Die Kindertagespflegeperson beantragt mindestens drei Monate</w:t>
      </w:r>
      <w:r w:rsidR="00F36E80">
        <w:rPr>
          <w:rFonts w:ascii="Arial" w:hAnsi="Arial" w:cs="Arial"/>
          <w:sz w:val="22"/>
          <w:szCs w:val="22"/>
        </w:rPr>
        <w:t xml:space="preserve">, </w:t>
      </w:r>
      <w:r w:rsidRPr="000566F9">
        <w:rPr>
          <w:rFonts w:ascii="Arial" w:hAnsi="Arial" w:cs="Arial"/>
          <w:sz w:val="22"/>
          <w:szCs w:val="22"/>
        </w:rPr>
        <w:t>bevor die Gültigkeit der Pflegeerlaubnis endet</w:t>
      </w:r>
      <w:r w:rsidR="00F36E80">
        <w:rPr>
          <w:rFonts w:ascii="Arial" w:hAnsi="Arial" w:cs="Arial"/>
          <w:sz w:val="22"/>
          <w:szCs w:val="22"/>
        </w:rPr>
        <w:t>,</w:t>
      </w:r>
      <w:r w:rsidRPr="000566F9">
        <w:rPr>
          <w:rFonts w:ascii="Arial" w:hAnsi="Arial" w:cs="Arial"/>
          <w:sz w:val="22"/>
          <w:szCs w:val="22"/>
        </w:rPr>
        <w:t xml:space="preserve"> eine Neuerteilung durch den </w:t>
      </w:r>
      <w:r w:rsidR="00690EAD" w:rsidRPr="000566F9">
        <w:rPr>
          <w:rFonts w:ascii="Arial" w:hAnsi="Arial" w:cs="Arial"/>
          <w:sz w:val="22"/>
          <w:szCs w:val="22"/>
        </w:rPr>
        <w:t xml:space="preserve">zuständigen </w:t>
      </w:r>
      <w:r w:rsidRPr="000566F9">
        <w:rPr>
          <w:rFonts w:ascii="Arial" w:hAnsi="Arial" w:cs="Arial"/>
          <w:sz w:val="22"/>
          <w:szCs w:val="22"/>
        </w:rPr>
        <w:t xml:space="preserve">Fachdienst </w:t>
      </w:r>
      <w:r w:rsidR="00690EAD" w:rsidRPr="000566F9">
        <w:rPr>
          <w:rFonts w:ascii="Arial" w:hAnsi="Arial" w:cs="Arial"/>
          <w:sz w:val="22"/>
          <w:szCs w:val="22"/>
        </w:rPr>
        <w:t>beim</w:t>
      </w:r>
      <w:r w:rsidRPr="000566F9">
        <w:rPr>
          <w:rFonts w:ascii="Arial" w:hAnsi="Arial" w:cs="Arial"/>
          <w:sz w:val="22"/>
          <w:szCs w:val="22"/>
        </w:rPr>
        <w:t xml:space="preserve"> Landkreises Marburg-Biedenkopf, sofern sie weiterhin als Kindertagespflegeperson arbeiten möchte.</w:t>
      </w:r>
    </w:p>
    <w:p w14:paraId="38DE9080" w14:textId="77777777" w:rsidR="0000288F" w:rsidRPr="000566F9" w:rsidRDefault="0000288F" w:rsidP="000D2F33">
      <w:pPr>
        <w:spacing w:after="0" w:line="276" w:lineRule="auto"/>
        <w:jc w:val="both"/>
        <w:rPr>
          <w:rFonts w:ascii="Arial" w:eastAsia="Times New Roman" w:hAnsi="Arial" w:cs="Arial"/>
          <w:lang w:eastAsia="de-DE"/>
        </w:rPr>
      </w:pPr>
    </w:p>
    <w:p w14:paraId="08B714CB" w14:textId="77777777" w:rsidR="00945E1B" w:rsidRPr="000566F9" w:rsidRDefault="00945E1B" w:rsidP="000D2F33">
      <w:pPr>
        <w:spacing w:after="0" w:line="276" w:lineRule="auto"/>
        <w:jc w:val="both"/>
        <w:rPr>
          <w:rFonts w:ascii="Arial" w:eastAsia="Times New Roman" w:hAnsi="Arial" w:cs="Arial"/>
          <w:lang w:eastAsia="de-DE"/>
        </w:rPr>
      </w:pPr>
    </w:p>
    <w:tbl>
      <w:tblPr>
        <w:tblStyle w:val="Tabellenraster"/>
        <w:tblW w:w="0" w:type="auto"/>
        <w:tblLook w:val="01E0" w:firstRow="1" w:lastRow="1" w:firstColumn="1" w:lastColumn="1" w:noHBand="0" w:noVBand="0"/>
      </w:tblPr>
      <w:tblGrid>
        <w:gridCol w:w="4606"/>
        <w:gridCol w:w="4682"/>
      </w:tblGrid>
      <w:tr w:rsidR="00950F37" w:rsidRPr="000566F9" w14:paraId="3034F815" w14:textId="77777777" w:rsidTr="001E076D">
        <w:tc>
          <w:tcPr>
            <w:tcW w:w="4606" w:type="dxa"/>
          </w:tcPr>
          <w:p w14:paraId="1BAE8DCB" w14:textId="77777777" w:rsidR="00950F37" w:rsidRPr="000566F9" w:rsidRDefault="00950F37" w:rsidP="000D2F33">
            <w:pPr>
              <w:spacing w:line="276" w:lineRule="auto"/>
              <w:jc w:val="both"/>
              <w:rPr>
                <w:rFonts w:ascii="Arial" w:hAnsi="Arial" w:cs="Arial"/>
                <w:b/>
                <w:sz w:val="22"/>
                <w:szCs w:val="22"/>
              </w:rPr>
            </w:pPr>
            <w:r w:rsidRPr="000566F9">
              <w:rPr>
                <w:rFonts w:ascii="Arial" w:hAnsi="Arial" w:cs="Arial"/>
                <w:b/>
                <w:sz w:val="22"/>
                <w:szCs w:val="22"/>
              </w:rPr>
              <w:t>Öffentlicher Träger der Jugendhilfe:</w:t>
            </w:r>
          </w:p>
          <w:p w14:paraId="12825899" w14:textId="77777777" w:rsidR="00950F37" w:rsidRPr="000566F9" w:rsidRDefault="00950F37" w:rsidP="000D2F33">
            <w:pPr>
              <w:spacing w:line="276" w:lineRule="auto"/>
              <w:jc w:val="both"/>
              <w:rPr>
                <w:rFonts w:ascii="Arial" w:hAnsi="Arial" w:cs="Arial"/>
                <w:b/>
                <w:sz w:val="22"/>
                <w:szCs w:val="22"/>
              </w:rPr>
            </w:pPr>
          </w:p>
        </w:tc>
        <w:tc>
          <w:tcPr>
            <w:tcW w:w="4682" w:type="dxa"/>
          </w:tcPr>
          <w:p w14:paraId="2D8DB3BC" w14:textId="10388CAC" w:rsidR="00950F37" w:rsidRPr="000566F9" w:rsidRDefault="00950F37" w:rsidP="000D2F33">
            <w:pPr>
              <w:spacing w:line="276" w:lineRule="auto"/>
              <w:jc w:val="both"/>
              <w:rPr>
                <w:rFonts w:ascii="Arial" w:hAnsi="Arial" w:cs="Arial"/>
                <w:b/>
                <w:sz w:val="22"/>
                <w:szCs w:val="22"/>
              </w:rPr>
            </w:pPr>
            <w:r w:rsidRPr="000566F9">
              <w:rPr>
                <w:rFonts w:ascii="Arial" w:hAnsi="Arial" w:cs="Arial"/>
                <w:b/>
                <w:sz w:val="22"/>
                <w:szCs w:val="22"/>
              </w:rPr>
              <w:t>Leistungserbringer</w:t>
            </w:r>
            <w:r w:rsidR="00690EAD" w:rsidRPr="000566F9">
              <w:rPr>
                <w:rFonts w:ascii="Arial" w:hAnsi="Arial" w:cs="Arial"/>
                <w:b/>
                <w:sz w:val="22"/>
                <w:szCs w:val="22"/>
              </w:rPr>
              <w:t>*</w:t>
            </w:r>
            <w:r w:rsidRPr="000566F9">
              <w:rPr>
                <w:rFonts w:ascii="Arial" w:hAnsi="Arial" w:cs="Arial"/>
                <w:b/>
                <w:sz w:val="22"/>
                <w:szCs w:val="22"/>
              </w:rPr>
              <w:t>in:</w:t>
            </w:r>
          </w:p>
        </w:tc>
      </w:tr>
      <w:tr w:rsidR="00950F37" w:rsidRPr="000566F9" w14:paraId="4CA961B2" w14:textId="77777777" w:rsidTr="001E076D">
        <w:tc>
          <w:tcPr>
            <w:tcW w:w="4606" w:type="dxa"/>
          </w:tcPr>
          <w:p w14:paraId="7B1E0DB9" w14:textId="77777777" w:rsidR="00950F37" w:rsidRPr="000566F9" w:rsidRDefault="00950F37" w:rsidP="000D2F33">
            <w:pPr>
              <w:spacing w:line="276" w:lineRule="auto"/>
              <w:jc w:val="both"/>
              <w:rPr>
                <w:rFonts w:ascii="Arial" w:hAnsi="Arial" w:cs="Arial"/>
                <w:sz w:val="22"/>
                <w:szCs w:val="22"/>
              </w:rPr>
            </w:pPr>
            <w:r w:rsidRPr="000566F9">
              <w:rPr>
                <w:rFonts w:ascii="Arial" w:hAnsi="Arial" w:cs="Arial"/>
                <w:sz w:val="22"/>
                <w:szCs w:val="22"/>
              </w:rPr>
              <w:t>Ort, Datum:</w:t>
            </w:r>
          </w:p>
          <w:p w14:paraId="3DE1DF3F" w14:textId="77777777" w:rsidR="00950F37" w:rsidRPr="000566F9" w:rsidRDefault="00950F37" w:rsidP="000D2F33">
            <w:pPr>
              <w:spacing w:line="276" w:lineRule="auto"/>
              <w:jc w:val="both"/>
              <w:rPr>
                <w:rFonts w:ascii="Arial" w:hAnsi="Arial" w:cs="Arial"/>
                <w:sz w:val="22"/>
                <w:szCs w:val="22"/>
              </w:rPr>
            </w:pPr>
          </w:p>
          <w:p w14:paraId="77308D28" w14:textId="77777777" w:rsidR="00945E1B" w:rsidRPr="000566F9" w:rsidRDefault="00945E1B" w:rsidP="000D2F33">
            <w:pPr>
              <w:spacing w:line="276" w:lineRule="auto"/>
              <w:jc w:val="both"/>
              <w:rPr>
                <w:rFonts w:ascii="Arial" w:hAnsi="Arial" w:cs="Arial"/>
                <w:sz w:val="22"/>
                <w:szCs w:val="22"/>
              </w:rPr>
            </w:pPr>
          </w:p>
          <w:p w14:paraId="4B017914" w14:textId="77777777" w:rsidR="00945E1B" w:rsidRPr="000566F9" w:rsidRDefault="00945E1B" w:rsidP="000D2F33">
            <w:pPr>
              <w:spacing w:line="276" w:lineRule="auto"/>
              <w:jc w:val="both"/>
              <w:rPr>
                <w:rFonts w:ascii="Arial" w:hAnsi="Arial" w:cs="Arial"/>
                <w:sz w:val="22"/>
                <w:szCs w:val="22"/>
              </w:rPr>
            </w:pPr>
          </w:p>
        </w:tc>
        <w:tc>
          <w:tcPr>
            <w:tcW w:w="4682" w:type="dxa"/>
          </w:tcPr>
          <w:p w14:paraId="128ECC4F" w14:textId="77777777" w:rsidR="00950F37" w:rsidRPr="000566F9" w:rsidRDefault="00950F37" w:rsidP="000D2F33">
            <w:pPr>
              <w:spacing w:line="276" w:lineRule="auto"/>
              <w:jc w:val="both"/>
              <w:rPr>
                <w:rFonts w:ascii="Arial" w:hAnsi="Arial" w:cs="Arial"/>
                <w:sz w:val="22"/>
                <w:szCs w:val="22"/>
              </w:rPr>
            </w:pPr>
            <w:r w:rsidRPr="000566F9">
              <w:rPr>
                <w:rFonts w:ascii="Arial" w:hAnsi="Arial" w:cs="Arial"/>
                <w:sz w:val="22"/>
                <w:szCs w:val="22"/>
              </w:rPr>
              <w:t xml:space="preserve">Ort, Datum: </w:t>
            </w:r>
          </w:p>
          <w:p w14:paraId="0B40B696" w14:textId="77777777" w:rsidR="00950F37" w:rsidRPr="000566F9" w:rsidRDefault="00950F37" w:rsidP="000D2F33">
            <w:pPr>
              <w:spacing w:line="276" w:lineRule="auto"/>
              <w:jc w:val="both"/>
              <w:rPr>
                <w:rFonts w:ascii="Arial" w:hAnsi="Arial" w:cs="Arial"/>
                <w:sz w:val="22"/>
                <w:szCs w:val="22"/>
              </w:rPr>
            </w:pPr>
          </w:p>
        </w:tc>
      </w:tr>
    </w:tbl>
    <w:p w14:paraId="26E34760" w14:textId="77777777" w:rsidR="00BD5CE3" w:rsidRPr="000566F9" w:rsidRDefault="00BD5CE3" w:rsidP="000D2F33">
      <w:pPr>
        <w:spacing w:after="0" w:line="276" w:lineRule="auto"/>
        <w:jc w:val="both"/>
        <w:rPr>
          <w:rFonts w:ascii="Arial" w:hAnsi="Arial" w:cs="Arial"/>
        </w:rPr>
      </w:pPr>
    </w:p>
    <w:sectPr w:rsidR="00BD5CE3" w:rsidRPr="000566F9" w:rsidSect="000D2F33">
      <w:headerReference w:type="even" r:id="rId9"/>
      <w:headerReference w:type="default" r:id="rId10"/>
      <w:footerReference w:type="even" r:id="rId11"/>
      <w:footerReference w:type="default" r:id="rId12"/>
      <w:headerReference w:type="first" r:id="rId13"/>
      <w:footerReference w:type="first" r:id="rId14"/>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B9CF1" w14:textId="77777777" w:rsidR="00511B73" w:rsidRDefault="00511B73">
      <w:pPr>
        <w:spacing w:after="0" w:line="240" w:lineRule="auto"/>
      </w:pPr>
      <w:r>
        <w:separator/>
      </w:r>
    </w:p>
  </w:endnote>
  <w:endnote w:type="continuationSeparator" w:id="0">
    <w:p w14:paraId="686DC194" w14:textId="77777777" w:rsidR="00511B73" w:rsidRDefault="0051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EFF5" w14:textId="77777777" w:rsidR="00511B73" w:rsidRDefault="00511B73" w:rsidP="001E076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A6F78E5" w14:textId="77777777" w:rsidR="00511B73" w:rsidRDefault="00511B73" w:rsidP="001E076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923028"/>
      <w:docPartObj>
        <w:docPartGallery w:val="Page Numbers (Bottom of Page)"/>
        <w:docPartUnique/>
      </w:docPartObj>
    </w:sdtPr>
    <w:sdtEndPr>
      <w:rPr>
        <w:rFonts w:ascii="Arial" w:hAnsi="Arial" w:cs="Arial"/>
        <w:sz w:val="22"/>
        <w:szCs w:val="22"/>
      </w:rPr>
    </w:sdtEndPr>
    <w:sdtContent>
      <w:p w14:paraId="1235DE2E" w14:textId="0F326F3F" w:rsidR="00511B73" w:rsidRPr="00085276" w:rsidRDefault="00511B73">
        <w:pPr>
          <w:pStyle w:val="Fuzeile"/>
          <w:jc w:val="center"/>
          <w:rPr>
            <w:rFonts w:ascii="Arial" w:hAnsi="Arial" w:cs="Arial"/>
            <w:sz w:val="22"/>
            <w:szCs w:val="22"/>
          </w:rPr>
        </w:pPr>
        <w:r w:rsidRPr="00085276">
          <w:rPr>
            <w:rFonts w:ascii="Arial" w:hAnsi="Arial" w:cs="Arial"/>
            <w:sz w:val="22"/>
            <w:szCs w:val="22"/>
          </w:rPr>
          <w:fldChar w:fldCharType="begin"/>
        </w:r>
        <w:r w:rsidRPr="00085276">
          <w:rPr>
            <w:rFonts w:ascii="Arial" w:hAnsi="Arial" w:cs="Arial"/>
            <w:sz w:val="22"/>
            <w:szCs w:val="22"/>
          </w:rPr>
          <w:instrText>PAGE   \* MERGEFORMAT</w:instrText>
        </w:r>
        <w:r w:rsidRPr="00085276">
          <w:rPr>
            <w:rFonts w:ascii="Arial" w:hAnsi="Arial" w:cs="Arial"/>
            <w:sz w:val="22"/>
            <w:szCs w:val="22"/>
          </w:rPr>
          <w:fldChar w:fldCharType="separate"/>
        </w:r>
        <w:r w:rsidR="00695FE5">
          <w:rPr>
            <w:rFonts w:ascii="Arial" w:hAnsi="Arial" w:cs="Arial"/>
            <w:noProof/>
            <w:sz w:val="22"/>
            <w:szCs w:val="22"/>
          </w:rPr>
          <w:t>7</w:t>
        </w:r>
        <w:r w:rsidRPr="00085276">
          <w:rPr>
            <w:rFonts w:ascii="Arial" w:hAnsi="Arial" w:cs="Arial"/>
            <w:sz w:val="22"/>
            <w:szCs w:val="22"/>
          </w:rPr>
          <w:fldChar w:fldCharType="end"/>
        </w:r>
      </w:p>
    </w:sdtContent>
  </w:sdt>
  <w:p w14:paraId="4A29D7AB" w14:textId="77777777" w:rsidR="00511B73" w:rsidRPr="00085276" w:rsidRDefault="00511B73" w:rsidP="00012911">
    <w:pPr>
      <w:pStyle w:val="Fuzeile"/>
      <w:tabs>
        <w:tab w:val="left" w:pos="2694"/>
      </w:tabs>
      <w:ind w:right="360"/>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1866" w14:textId="77777777" w:rsidR="000C014F" w:rsidRDefault="000C01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5C28" w14:textId="77777777" w:rsidR="00511B73" w:rsidRDefault="00511B73">
      <w:pPr>
        <w:spacing w:after="0" w:line="240" w:lineRule="auto"/>
      </w:pPr>
      <w:r>
        <w:separator/>
      </w:r>
    </w:p>
  </w:footnote>
  <w:footnote w:type="continuationSeparator" w:id="0">
    <w:p w14:paraId="13F5CB8E" w14:textId="77777777" w:rsidR="00511B73" w:rsidRDefault="0051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81C4" w14:textId="77777777" w:rsidR="000C014F" w:rsidRDefault="000C01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FCEB4" w14:textId="77777777" w:rsidR="000C014F" w:rsidRDefault="000C014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B83A" w14:textId="77777777" w:rsidR="0080704D" w:rsidRDefault="0080704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860A8"/>
    <w:multiLevelType w:val="hybridMultilevel"/>
    <w:tmpl w:val="95D0B1B4"/>
    <w:lvl w:ilvl="0" w:tplc="FE46631C">
      <w:start w:val="1"/>
      <w:numFmt w:val="decimal"/>
      <w:suff w:val="space"/>
      <w:lvlText w:val="(%1)"/>
      <w:lvlJc w:val="left"/>
      <w:pPr>
        <w:ind w:left="360" w:hanging="360"/>
      </w:pPr>
      <w:rPr>
        <w:rFonts w:hint="default"/>
        <w:b w:val="0"/>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C8455A"/>
    <w:multiLevelType w:val="hybridMultilevel"/>
    <w:tmpl w:val="E0F4852E"/>
    <w:lvl w:ilvl="0" w:tplc="E63C299A">
      <w:start w:val="10"/>
      <w:numFmt w:val="decimal"/>
      <w:suff w:val="space"/>
      <w:lvlText w:val="(%1)"/>
      <w:lvlJc w:val="left"/>
      <w:pPr>
        <w:ind w:left="357" w:hanging="357"/>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2" w15:restartNumberingAfterBreak="0">
    <w:nsid w:val="25126543"/>
    <w:multiLevelType w:val="hybridMultilevel"/>
    <w:tmpl w:val="AE242D98"/>
    <w:lvl w:ilvl="0" w:tplc="9CA04DF8">
      <w:start w:val="1"/>
      <w:numFmt w:val="low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CB1193"/>
    <w:multiLevelType w:val="hybridMultilevel"/>
    <w:tmpl w:val="F54AA1A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A93081"/>
    <w:multiLevelType w:val="hybridMultilevel"/>
    <w:tmpl w:val="FA7645BA"/>
    <w:lvl w:ilvl="0" w:tplc="4E6ABF2A">
      <w:start w:val="3"/>
      <w:numFmt w:val="decimal"/>
      <w:suff w:val="space"/>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D331648"/>
    <w:multiLevelType w:val="hybridMultilevel"/>
    <w:tmpl w:val="56788BCC"/>
    <w:lvl w:ilvl="0" w:tplc="9A7CFE4C">
      <w:start w:val="1"/>
      <w:numFmt w:val="lowerLetter"/>
      <w:lvlText w:val="%1)"/>
      <w:lvlJc w:val="left"/>
      <w:pPr>
        <w:ind w:left="1095" w:hanging="360"/>
      </w:pPr>
      <w:rPr>
        <w:rFonts w:hint="default"/>
      </w:rPr>
    </w:lvl>
    <w:lvl w:ilvl="1" w:tplc="04070019" w:tentative="1">
      <w:start w:val="1"/>
      <w:numFmt w:val="lowerLetter"/>
      <w:lvlText w:val="%2."/>
      <w:lvlJc w:val="left"/>
      <w:pPr>
        <w:ind w:left="1815" w:hanging="360"/>
      </w:pPr>
    </w:lvl>
    <w:lvl w:ilvl="2" w:tplc="0407001B" w:tentative="1">
      <w:start w:val="1"/>
      <w:numFmt w:val="lowerRoman"/>
      <w:lvlText w:val="%3."/>
      <w:lvlJc w:val="right"/>
      <w:pPr>
        <w:ind w:left="2535" w:hanging="180"/>
      </w:pPr>
    </w:lvl>
    <w:lvl w:ilvl="3" w:tplc="0407000F" w:tentative="1">
      <w:start w:val="1"/>
      <w:numFmt w:val="decimal"/>
      <w:lvlText w:val="%4."/>
      <w:lvlJc w:val="left"/>
      <w:pPr>
        <w:ind w:left="3255" w:hanging="360"/>
      </w:pPr>
    </w:lvl>
    <w:lvl w:ilvl="4" w:tplc="04070019" w:tentative="1">
      <w:start w:val="1"/>
      <w:numFmt w:val="lowerLetter"/>
      <w:lvlText w:val="%5."/>
      <w:lvlJc w:val="left"/>
      <w:pPr>
        <w:ind w:left="3975" w:hanging="360"/>
      </w:pPr>
    </w:lvl>
    <w:lvl w:ilvl="5" w:tplc="0407001B" w:tentative="1">
      <w:start w:val="1"/>
      <w:numFmt w:val="lowerRoman"/>
      <w:lvlText w:val="%6."/>
      <w:lvlJc w:val="right"/>
      <w:pPr>
        <w:ind w:left="4695" w:hanging="180"/>
      </w:pPr>
    </w:lvl>
    <w:lvl w:ilvl="6" w:tplc="0407000F" w:tentative="1">
      <w:start w:val="1"/>
      <w:numFmt w:val="decimal"/>
      <w:lvlText w:val="%7."/>
      <w:lvlJc w:val="left"/>
      <w:pPr>
        <w:ind w:left="5415" w:hanging="360"/>
      </w:pPr>
    </w:lvl>
    <w:lvl w:ilvl="7" w:tplc="04070019" w:tentative="1">
      <w:start w:val="1"/>
      <w:numFmt w:val="lowerLetter"/>
      <w:lvlText w:val="%8."/>
      <w:lvlJc w:val="left"/>
      <w:pPr>
        <w:ind w:left="6135" w:hanging="360"/>
      </w:pPr>
    </w:lvl>
    <w:lvl w:ilvl="8" w:tplc="0407001B" w:tentative="1">
      <w:start w:val="1"/>
      <w:numFmt w:val="lowerRoman"/>
      <w:lvlText w:val="%9."/>
      <w:lvlJc w:val="right"/>
      <w:pPr>
        <w:ind w:left="6855" w:hanging="180"/>
      </w:pPr>
    </w:lvl>
  </w:abstractNum>
  <w:abstractNum w:abstractNumId="6" w15:restartNumberingAfterBreak="0">
    <w:nsid w:val="416F0BDA"/>
    <w:multiLevelType w:val="hybridMultilevel"/>
    <w:tmpl w:val="2CCE2B24"/>
    <w:lvl w:ilvl="0" w:tplc="AE4E8DB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6574C0E"/>
    <w:multiLevelType w:val="hybridMultilevel"/>
    <w:tmpl w:val="9BD243FE"/>
    <w:lvl w:ilvl="0" w:tplc="31F03E66">
      <w:start w:val="1"/>
      <w:numFmt w:val="decimal"/>
      <w:lvlText w:val="%1)"/>
      <w:lvlJc w:val="left"/>
      <w:pPr>
        <w:ind w:left="360" w:hanging="360"/>
      </w:pPr>
      <w:rPr>
        <w:rFonts w:ascii="Arial" w:hAnsi="Arial" w:cs="Arial" w:hint="default"/>
        <w:b w:val="0"/>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5729BE"/>
    <w:multiLevelType w:val="hybridMultilevel"/>
    <w:tmpl w:val="05D06E5E"/>
    <w:lvl w:ilvl="0" w:tplc="F78680AA">
      <w:start w:val="1"/>
      <w:numFmt w:val="decimal"/>
      <w:lvlText w:val="(%1)"/>
      <w:lvlJc w:val="left"/>
      <w:pPr>
        <w:ind w:left="375" w:hanging="37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8D2396"/>
    <w:multiLevelType w:val="hybridMultilevel"/>
    <w:tmpl w:val="DBF25950"/>
    <w:lvl w:ilvl="0" w:tplc="E662FF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9D5DF5"/>
    <w:multiLevelType w:val="hybridMultilevel"/>
    <w:tmpl w:val="B5F2B830"/>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164DE4"/>
    <w:multiLevelType w:val="hybridMultilevel"/>
    <w:tmpl w:val="2FC62FD8"/>
    <w:lvl w:ilvl="0" w:tplc="A434FA8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714C43B6"/>
    <w:multiLevelType w:val="hybridMultilevel"/>
    <w:tmpl w:val="9774BE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1043B6"/>
    <w:multiLevelType w:val="hybridMultilevel"/>
    <w:tmpl w:val="812E3466"/>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752F4FDA"/>
    <w:multiLevelType w:val="hybridMultilevel"/>
    <w:tmpl w:val="6A825E5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69E5A98"/>
    <w:multiLevelType w:val="hybridMultilevel"/>
    <w:tmpl w:val="8A7EAE46"/>
    <w:lvl w:ilvl="0" w:tplc="9CA04DF8">
      <w:start w:val="1"/>
      <w:numFmt w:val="low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8959A4"/>
    <w:multiLevelType w:val="hybridMultilevel"/>
    <w:tmpl w:val="3D347D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FF3AEA"/>
    <w:multiLevelType w:val="hybridMultilevel"/>
    <w:tmpl w:val="E2E4DA12"/>
    <w:lvl w:ilvl="0" w:tplc="497C8F36">
      <w:start w:val="1"/>
      <w:numFmt w:val="decimal"/>
      <w:lvlText w:val="(%1)"/>
      <w:lvlJc w:val="left"/>
      <w:pPr>
        <w:ind w:left="720" w:hanging="360"/>
      </w:pPr>
      <w:rPr>
        <w:rFonts w:hint="default"/>
        <w:strike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5"/>
  </w:num>
  <w:num w:numId="5">
    <w:abstractNumId w:val="13"/>
  </w:num>
  <w:num w:numId="6">
    <w:abstractNumId w:val="12"/>
  </w:num>
  <w:num w:numId="7">
    <w:abstractNumId w:val="1"/>
  </w:num>
  <w:num w:numId="8">
    <w:abstractNumId w:val="14"/>
  </w:num>
  <w:num w:numId="9">
    <w:abstractNumId w:val="10"/>
  </w:num>
  <w:num w:numId="10">
    <w:abstractNumId w:val="4"/>
  </w:num>
  <w:num w:numId="11">
    <w:abstractNumId w:val="17"/>
  </w:num>
  <w:num w:numId="12">
    <w:abstractNumId w:val="16"/>
  </w:num>
  <w:num w:numId="13">
    <w:abstractNumId w:val="7"/>
  </w:num>
  <w:num w:numId="14">
    <w:abstractNumId w:val="2"/>
  </w:num>
  <w:num w:numId="15">
    <w:abstractNumId w:val="11"/>
  </w:num>
  <w:num w:numId="16">
    <w:abstractNumId w:val="9"/>
  </w:num>
  <w:num w:numId="17">
    <w:abstractNumId w:val="6"/>
  </w:num>
  <w:num w:numId="18">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9">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0">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1">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2">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3">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4">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5">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6">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7">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8">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9">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0">
    <w:abstractNumId w:val="0"/>
    <w:lvlOverride w:ilvl="0">
      <w:lvl w:ilvl="0" w:tplc="FE46631C">
        <w:start w:val="1"/>
        <w:numFmt w:val="decimal"/>
        <w:lvlText w:val="(%1)"/>
        <w:lvlJc w:val="left"/>
        <w:pPr>
          <w:ind w:left="454" w:hanging="454"/>
        </w:pPr>
        <w:rPr>
          <w:rFonts w:hint="default"/>
          <w:b w:val="0"/>
          <w:i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PNCfF4qv5vOJdWmu2gt86DaGr8AFJ9qGtaH6jYFO1nSHriBeJGbAbClW8lzIhFG7/MtkbdQyyyceBrQoBc4hg==" w:salt="q7HYc/2EileWv6Q0fB/YEA=="/>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37"/>
    <w:rsid w:val="0000288F"/>
    <w:rsid w:val="00012911"/>
    <w:rsid w:val="00034F50"/>
    <w:rsid w:val="000465CF"/>
    <w:rsid w:val="000566F9"/>
    <w:rsid w:val="000749BF"/>
    <w:rsid w:val="00080FD8"/>
    <w:rsid w:val="00082D0F"/>
    <w:rsid w:val="00085276"/>
    <w:rsid w:val="000A0560"/>
    <w:rsid w:val="000A2855"/>
    <w:rsid w:val="000B4D3F"/>
    <w:rsid w:val="000B6747"/>
    <w:rsid w:val="000C014F"/>
    <w:rsid w:val="000C5349"/>
    <w:rsid w:val="000C6F56"/>
    <w:rsid w:val="000D2895"/>
    <w:rsid w:val="000D2F33"/>
    <w:rsid w:val="000F79DC"/>
    <w:rsid w:val="00115551"/>
    <w:rsid w:val="00141369"/>
    <w:rsid w:val="00152F10"/>
    <w:rsid w:val="00185E13"/>
    <w:rsid w:val="00191791"/>
    <w:rsid w:val="00191950"/>
    <w:rsid w:val="001A18EE"/>
    <w:rsid w:val="001A6909"/>
    <w:rsid w:val="001C6489"/>
    <w:rsid w:val="001E076D"/>
    <w:rsid w:val="0023368C"/>
    <w:rsid w:val="00234EA5"/>
    <w:rsid w:val="00263148"/>
    <w:rsid w:val="00273977"/>
    <w:rsid w:val="00282BC5"/>
    <w:rsid w:val="002836D3"/>
    <w:rsid w:val="002B43B1"/>
    <w:rsid w:val="002D0ADC"/>
    <w:rsid w:val="002E109D"/>
    <w:rsid w:val="00317965"/>
    <w:rsid w:val="00320A14"/>
    <w:rsid w:val="003269EA"/>
    <w:rsid w:val="003375D9"/>
    <w:rsid w:val="003455F5"/>
    <w:rsid w:val="00345EDA"/>
    <w:rsid w:val="00347835"/>
    <w:rsid w:val="00360902"/>
    <w:rsid w:val="00365A48"/>
    <w:rsid w:val="00384392"/>
    <w:rsid w:val="003A4A72"/>
    <w:rsid w:val="003A4D5B"/>
    <w:rsid w:val="003B5A30"/>
    <w:rsid w:val="003D6DB4"/>
    <w:rsid w:val="0042444D"/>
    <w:rsid w:val="0046253D"/>
    <w:rsid w:val="004675D0"/>
    <w:rsid w:val="00486EDB"/>
    <w:rsid w:val="004B7266"/>
    <w:rsid w:val="004E613C"/>
    <w:rsid w:val="0050294B"/>
    <w:rsid w:val="00511B73"/>
    <w:rsid w:val="00542426"/>
    <w:rsid w:val="005873FC"/>
    <w:rsid w:val="005C4FB2"/>
    <w:rsid w:val="005C6A9B"/>
    <w:rsid w:val="005E3119"/>
    <w:rsid w:val="005E4B22"/>
    <w:rsid w:val="005E6D5B"/>
    <w:rsid w:val="00610C0A"/>
    <w:rsid w:val="00651237"/>
    <w:rsid w:val="00663D14"/>
    <w:rsid w:val="00690EAD"/>
    <w:rsid w:val="00695FE5"/>
    <w:rsid w:val="006C0BE3"/>
    <w:rsid w:val="006C777D"/>
    <w:rsid w:val="006D31A7"/>
    <w:rsid w:val="006E1949"/>
    <w:rsid w:val="00703765"/>
    <w:rsid w:val="00722255"/>
    <w:rsid w:val="007357F2"/>
    <w:rsid w:val="007530BF"/>
    <w:rsid w:val="00760B70"/>
    <w:rsid w:val="00770DF9"/>
    <w:rsid w:val="00792CCE"/>
    <w:rsid w:val="0080544C"/>
    <w:rsid w:val="0080704D"/>
    <w:rsid w:val="00817511"/>
    <w:rsid w:val="00817860"/>
    <w:rsid w:val="00821A3E"/>
    <w:rsid w:val="00841999"/>
    <w:rsid w:val="00861A9E"/>
    <w:rsid w:val="00876291"/>
    <w:rsid w:val="0088381D"/>
    <w:rsid w:val="00894FEE"/>
    <w:rsid w:val="008D060B"/>
    <w:rsid w:val="008D07F2"/>
    <w:rsid w:val="008D21F8"/>
    <w:rsid w:val="008D57F5"/>
    <w:rsid w:val="008D76D6"/>
    <w:rsid w:val="008F5216"/>
    <w:rsid w:val="00904C18"/>
    <w:rsid w:val="00906781"/>
    <w:rsid w:val="0093551F"/>
    <w:rsid w:val="00936309"/>
    <w:rsid w:val="00943FB1"/>
    <w:rsid w:val="00945E1B"/>
    <w:rsid w:val="00950A2B"/>
    <w:rsid w:val="00950F37"/>
    <w:rsid w:val="00957E27"/>
    <w:rsid w:val="009754E9"/>
    <w:rsid w:val="009A17E7"/>
    <w:rsid w:val="009B19BF"/>
    <w:rsid w:val="009B4BE8"/>
    <w:rsid w:val="009B6C60"/>
    <w:rsid w:val="009E2F4A"/>
    <w:rsid w:val="009E3BC5"/>
    <w:rsid w:val="00A25618"/>
    <w:rsid w:val="00A413AB"/>
    <w:rsid w:val="00A434FA"/>
    <w:rsid w:val="00A47A93"/>
    <w:rsid w:val="00A75737"/>
    <w:rsid w:val="00A7740B"/>
    <w:rsid w:val="00AC3F20"/>
    <w:rsid w:val="00AC6076"/>
    <w:rsid w:val="00AF6358"/>
    <w:rsid w:val="00B00D6F"/>
    <w:rsid w:val="00B24EF0"/>
    <w:rsid w:val="00B34064"/>
    <w:rsid w:val="00B36DD9"/>
    <w:rsid w:val="00B374B2"/>
    <w:rsid w:val="00B431F1"/>
    <w:rsid w:val="00B5768E"/>
    <w:rsid w:val="00B66AF1"/>
    <w:rsid w:val="00BA6596"/>
    <w:rsid w:val="00BD5CE3"/>
    <w:rsid w:val="00BD6F82"/>
    <w:rsid w:val="00BE1D5F"/>
    <w:rsid w:val="00BE6A06"/>
    <w:rsid w:val="00BF129A"/>
    <w:rsid w:val="00BF219F"/>
    <w:rsid w:val="00C11704"/>
    <w:rsid w:val="00C362DF"/>
    <w:rsid w:val="00C65985"/>
    <w:rsid w:val="00C65F27"/>
    <w:rsid w:val="00C72AAE"/>
    <w:rsid w:val="00C75B77"/>
    <w:rsid w:val="00C83ED1"/>
    <w:rsid w:val="00C87413"/>
    <w:rsid w:val="00C93876"/>
    <w:rsid w:val="00CA2717"/>
    <w:rsid w:val="00CA5DC3"/>
    <w:rsid w:val="00CB1CFC"/>
    <w:rsid w:val="00CB3A5D"/>
    <w:rsid w:val="00CD39B5"/>
    <w:rsid w:val="00CD72BF"/>
    <w:rsid w:val="00CE383F"/>
    <w:rsid w:val="00CE7EA0"/>
    <w:rsid w:val="00D20117"/>
    <w:rsid w:val="00D46811"/>
    <w:rsid w:val="00D50DE5"/>
    <w:rsid w:val="00D61C1E"/>
    <w:rsid w:val="00D70DBF"/>
    <w:rsid w:val="00D76BA6"/>
    <w:rsid w:val="00D833B0"/>
    <w:rsid w:val="00D8614B"/>
    <w:rsid w:val="00D9738E"/>
    <w:rsid w:val="00DA6D47"/>
    <w:rsid w:val="00DC63B0"/>
    <w:rsid w:val="00DD510C"/>
    <w:rsid w:val="00E47D04"/>
    <w:rsid w:val="00E560B8"/>
    <w:rsid w:val="00E61712"/>
    <w:rsid w:val="00E867F3"/>
    <w:rsid w:val="00E943D6"/>
    <w:rsid w:val="00E9444A"/>
    <w:rsid w:val="00EB6BAD"/>
    <w:rsid w:val="00EF56B8"/>
    <w:rsid w:val="00F229E7"/>
    <w:rsid w:val="00F275A1"/>
    <w:rsid w:val="00F30222"/>
    <w:rsid w:val="00F36E80"/>
    <w:rsid w:val="00F43E3E"/>
    <w:rsid w:val="00F46217"/>
    <w:rsid w:val="00F93CA7"/>
    <w:rsid w:val="00F9624C"/>
    <w:rsid w:val="00F97840"/>
    <w:rsid w:val="00FD1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16B8D3"/>
  <w15:chartTrackingRefBased/>
  <w15:docId w15:val="{51C7FE1A-874B-4FFD-9B8A-D87CDE65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3765"/>
  </w:style>
  <w:style w:type="paragraph" w:styleId="berschrift1">
    <w:name w:val="heading 1"/>
    <w:basedOn w:val="Standard"/>
    <w:next w:val="Standard"/>
    <w:link w:val="berschrift1Zchn"/>
    <w:uiPriority w:val="9"/>
    <w:qFormat/>
    <w:rsid w:val="00F96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50F3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950F37"/>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950F37"/>
    <w:rPr>
      <w:rFonts w:ascii="Times New Roman" w:eastAsia="Times New Roman" w:hAnsi="Times New Roman" w:cs="Times New Roman"/>
      <w:sz w:val="24"/>
      <w:szCs w:val="24"/>
      <w:lang w:eastAsia="de-DE"/>
    </w:rPr>
  </w:style>
  <w:style w:type="character" w:styleId="Seitenzahl">
    <w:name w:val="page number"/>
    <w:basedOn w:val="Absatz-Standardschriftart"/>
    <w:rsid w:val="00950F37"/>
  </w:style>
  <w:style w:type="paragraph" w:styleId="Listenabsatz">
    <w:name w:val="List Paragraph"/>
    <w:basedOn w:val="Standard"/>
    <w:uiPriority w:val="34"/>
    <w:qFormat/>
    <w:rsid w:val="007530BF"/>
    <w:pPr>
      <w:spacing w:after="0" w:line="240" w:lineRule="auto"/>
      <w:ind w:left="720"/>
      <w:contextualSpacing/>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34E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4EA5"/>
    <w:rPr>
      <w:rFonts w:ascii="Segoe UI" w:hAnsi="Segoe UI" w:cs="Segoe UI"/>
      <w:sz w:val="18"/>
      <w:szCs w:val="18"/>
    </w:rPr>
  </w:style>
  <w:style w:type="paragraph" w:styleId="KeinLeerraum">
    <w:name w:val="No Spacing"/>
    <w:uiPriority w:val="1"/>
    <w:qFormat/>
    <w:rsid w:val="00F9624C"/>
    <w:pPr>
      <w:spacing w:after="0" w:line="240" w:lineRule="auto"/>
    </w:pPr>
  </w:style>
  <w:style w:type="character" w:customStyle="1" w:styleId="berschrift1Zchn">
    <w:name w:val="Überschrift 1 Zchn"/>
    <w:basedOn w:val="Absatz-Standardschriftart"/>
    <w:link w:val="berschrift1"/>
    <w:uiPriority w:val="9"/>
    <w:rsid w:val="00F9624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B6B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6BAD"/>
  </w:style>
  <w:style w:type="table" w:customStyle="1" w:styleId="Tabellenraster1">
    <w:name w:val="Tabellenraster1"/>
    <w:basedOn w:val="NormaleTabelle"/>
    <w:next w:val="Tabellenraster"/>
    <w:uiPriority w:val="39"/>
    <w:rsid w:val="009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3BC5"/>
    <w:rPr>
      <w:sz w:val="16"/>
      <w:szCs w:val="16"/>
    </w:rPr>
  </w:style>
  <w:style w:type="paragraph" w:styleId="Kommentartext">
    <w:name w:val="annotation text"/>
    <w:basedOn w:val="Standard"/>
    <w:link w:val="KommentartextZchn"/>
    <w:uiPriority w:val="99"/>
    <w:semiHidden/>
    <w:unhideWhenUsed/>
    <w:rsid w:val="009E3B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3B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3025">
      <w:bodyDiv w:val="1"/>
      <w:marLeft w:val="0"/>
      <w:marRight w:val="0"/>
      <w:marTop w:val="0"/>
      <w:marBottom w:val="0"/>
      <w:divBdr>
        <w:top w:val="none" w:sz="0" w:space="0" w:color="auto"/>
        <w:left w:val="none" w:sz="0" w:space="0" w:color="auto"/>
        <w:bottom w:val="none" w:sz="0" w:space="0" w:color="auto"/>
        <w:right w:val="none" w:sz="0" w:space="0" w:color="auto"/>
      </w:divBdr>
    </w:div>
    <w:div w:id="623773177">
      <w:bodyDiv w:val="1"/>
      <w:marLeft w:val="0"/>
      <w:marRight w:val="0"/>
      <w:marTop w:val="0"/>
      <w:marBottom w:val="0"/>
      <w:divBdr>
        <w:top w:val="none" w:sz="0" w:space="0" w:color="auto"/>
        <w:left w:val="none" w:sz="0" w:space="0" w:color="auto"/>
        <w:bottom w:val="none" w:sz="0" w:space="0" w:color="auto"/>
        <w:right w:val="none" w:sz="0" w:space="0" w:color="auto"/>
      </w:divBdr>
    </w:div>
    <w:div w:id="1219509142">
      <w:bodyDiv w:val="1"/>
      <w:marLeft w:val="0"/>
      <w:marRight w:val="0"/>
      <w:marTop w:val="0"/>
      <w:marBottom w:val="0"/>
      <w:divBdr>
        <w:top w:val="none" w:sz="0" w:space="0" w:color="auto"/>
        <w:left w:val="none" w:sz="0" w:space="0" w:color="auto"/>
        <w:bottom w:val="none" w:sz="0" w:space="0" w:color="auto"/>
        <w:right w:val="none" w:sz="0" w:space="0" w:color="auto"/>
      </w:divBdr>
    </w:div>
    <w:div w:id="20638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7FF7-1744-42C0-806D-C9A69746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39F78175.dotm</Template>
  <TotalTime>0</TotalTime>
  <Pages>7</Pages>
  <Words>2104</Words>
  <Characters>13262</Characters>
  <Application>Microsoft Office Word</Application>
  <DocSecurity>12</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Kreisausschuss des Landkreises Marburg-Biedenkopf</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Hainbach, Karen</dc:creator>
  <cp:keywords/>
  <dc:description/>
  <cp:lastModifiedBy>Rauch, Larissa</cp:lastModifiedBy>
  <cp:revision>2</cp:revision>
  <cp:lastPrinted>2021-09-22T11:24:00Z</cp:lastPrinted>
  <dcterms:created xsi:type="dcterms:W3CDTF">2022-09-08T09:13:00Z</dcterms:created>
  <dcterms:modified xsi:type="dcterms:W3CDTF">2022-09-08T09:13:00Z</dcterms:modified>
</cp:coreProperties>
</file>